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725AB" w14:textId="77777777" w:rsidR="002937A8" w:rsidRPr="00B87909" w:rsidRDefault="007534FD" w:rsidP="00F27D31">
      <w:pPr>
        <w:rPr>
          <w:rFonts w:ascii="Verdana" w:hAnsi="Verdana" w:cs="Arial"/>
          <w:sz w:val="22"/>
          <w:szCs w:val="22"/>
          <w:u w:val="single"/>
        </w:rPr>
      </w:pPr>
      <w:r w:rsidRPr="00B87909">
        <w:rPr>
          <w:rFonts w:ascii="Verdana" w:hAnsi="Verdana"/>
          <w:noProof/>
          <w:sz w:val="22"/>
          <w:szCs w:val="22"/>
        </w:rPr>
        <w:drawing>
          <wp:anchor distT="0" distB="0" distL="114300" distR="114300" simplePos="0" relativeHeight="251657728" behindDoc="1" locked="0" layoutInCell="1" allowOverlap="0" wp14:anchorId="138BCF1A" wp14:editId="7594D3B6">
            <wp:simplePos x="0" y="0"/>
            <wp:positionH relativeFrom="column">
              <wp:posOffset>5347970</wp:posOffset>
            </wp:positionH>
            <wp:positionV relativeFrom="line">
              <wp:posOffset>-334645</wp:posOffset>
            </wp:positionV>
            <wp:extent cx="741680" cy="1157605"/>
            <wp:effectExtent l="0" t="0" r="0" b="0"/>
            <wp:wrapSquare wrapText="bothSides"/>
            <wp:docPr id="2" name="Bild 2" descr="DGTH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THG_Logo_4C"/>
                    <pic:cNvPicPr>
                      <a:picLocks noChangeAspect="1" noChangeArrowheads="1"/>
                    </pic:cNvPicPr>
                  </pic:nvPicPr>
                  <pic:blipFill>
                    <a:blip r:embed="rId6" cstate="print"/>
                    <a:srcRect/>
                    <a:stretch>
                      <a:fillRect/>
                    </a:stretch>
                  </pic:blipFill>
                  <pic:spPr bwMode="auto">
                    <a:xfrm>
                      <a:off x="0" y="0"/>
                      <a:ext cx="741680" cy="1157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01799">
        <w:rPr>
          <w:rFonts w:ascii="Verdana" w:hAnsi="Verdana" w:cs="Arial"/>
          <w:noProof/>
          <w:sz w:val="22"/>
          <w:szCs w:val="22"/>
        </w:rPr>
        <w:drawing>
          <wp:inline distT="0" distB="0" distL="0" distR="0" wp14:anchorId="698AE0F4" wp14:editId="0FE4E9F4">
            <wp:extent cx="1615044" cy="569001"/>
            <wp:effectExtent l="0" t="0" r="0" b="0"/>
            <wp:docPr id="3" name="Bild 1" descr="KT-Logo_komplet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Logo_komplett_4c"/>
                    <pic:cNvPicPr>
                      <a:picLocks noChangeAspect="1" noChangeArrowheads="1"/>
                    </pic:cNvPicPr>
                  </pic:nvPicPr>
                  <pic:blipFill>
                    <a:blip r:embed="rId7" cstate="print"/>
                    <a:srcRect/>
                    <a:stretch>
                      <a:fillRect/>
                    </a:stretch>
                  </pic:blipFill>
                  <pic:spPr bwMode="auto">
                    <a:xfrm>
                      <a:off x="0" y="0"/>
                      <a:ext cx="1614223" cy="568712"/>
                    </a:xfrm>
                    <a:prstGeom prst="rect">
                      <a:avLst/>
                    </a:prstGeom>
                    <a:noFill/>
                    <a:ln w="9525">
                      <a:noFill/>
                      <a:miter lim="800000"/>
                      <a:headEnd/>
                      <a:tailEnd/>
                    </a:ln>
                  </pic:spPr>
                </pic:pic>
              </a:graphicData>
            </a:graphic>
          </wp:inline>
        </w:drawing>
      </w:r>
    </w:p>
    <w:p w14:paraId="740CF91E" w14:textId="77777777" w:rsidR="001B02BC" w:rsidRPr="00B87909" w:rsidRDefault="001B02BC" w:rsidP="00F27D31">
      <w:pPr>
        <w:rPr>
          <w:rFonts w:ascii="Verdana" w:hAnsi="Verdana" w:cs="Arial"/>
          <w:sz w:val="22"/>
          <w:szCs w:val="22"/>
          <w:u w:val="single"/>
        </w:rPr>
      </w:pPr>
    </w:p>
    <w:p w14:paraId="30BDF899" w14:textId="77777777" w:rsidR="00F76A56" w:rsidRPr="00B87909" w:rsidRDefault="00F76A56" w:rsidP="00450CDF">
      <w:pPr>
        <w:rPr>
          <w:rFonts w:ascii="Verdana" w:hAnsi="Verdana" w:cs="Arial"/>
          <w:color w:val="000000"/>
          <w:sz w:val="22"/>
          <w:szCs w:val="22"/>
        </w:rPr>
      </w:pPr>
    </w:p>
    <w:p w14:paraId="02F6D370" w14:textId="77777777" w:rsidR="00F76A56" w:rsidRPr="00EB2E44" w:rsidRDefault="00F27D31" w:rsidP="00B87909">
      <w:pPr>
        <w:rPr>
          <w:rFonts w:ascii="Verdana" w:hAnsi="Verdana" w:cs="Arial"/>
          <w:color w:val="000000"/>
          <w:sz w:val="22"/>
          <w:szCs w:val="22"/>
          <w:u w:val="single"/>
        </w:rPr>
      </w:pPr>
      <w:r w:rsidRPr="00EB2E44">
        <w:rPr>
          <w:rFonts w:ascii="Verdana" w:hAnsi="Verdana" w:cs="Arial"/>
          <w:color w:val="000000"/>
          <w:sz w:val="22"/>
          <w:szCs w:val="22"/>
          <w:u w:val="single"/>
        </w:rPr>
        <w:t xml:space="preserve">Pressemitteilung vom </w:t>
      </w:r>
      <w:r w:rsidR="001F11DE" w:rsidRPr="00EB2E44">
        <w:rPr>
          <w:rFonts w:ascii="Verdana" w:hAnsi="Verdana" w:cs="Arial"/>
          <w:color w:val="000000"/>
          <w:sz w:val="22"/>
          <w:szCs w:val="22"/>
          <w:u w:val="single"/>
        </w:rPr>
        <w:t>21</w:t>
      </w:r>
      <w:r w:rsidRPr="00EB2E44">
        <w:rPr>
          <w:rFonts w:ascii="Verdana" w:hAnsi="Verdana" w:cs="Arial"/>
          <w:color w:val="000000"/>
          <w:sz w:val="22"/>
          <w:szCs w:val="22"/>
          <w:u w:val="single"/>
        </w:rPr>
        <w:t>.</w:t>
      </w:r>
      <w:r w:rsidR="0010683C" w:rsidRPr="00EB2E44">
        <w:rPr>
          <w:rFonts w:ascii="Verdana" w:hAnsi="Verdana" w:cs="Arial"/>
          <w:color w:val="000000"/>
          <w:sz w:val="22"/>
          <w:szCs w:val="22"/>
          <w:u w:val="single"/>
        </w:rPr>
        <w:t>11</w:t>
      </w:r>
      <w:r w:rsidRPr="00EB2E44">
        <w:rPr>
          <w:rFonts w:ascii="Verdana" w:hAnsi="Verdana" w:cs="Arial"/>
          <w:color w:val="000000"/>
          <w:sz w:val="22"/>
          <w:szCs w:val="22"/>
          <w:u w:val="single"/>
        </w:rPr>
        <w:t>.201</w:t>
      </w:r>
      <w:r w:rsidR="009A477D" w:rsidRPr="00EB2E44">
        <w:rPr>
          <w:rFonts w:ascii="Verdana" w:hAnsi="Verdana" w:cs="Arial"/>
          <w:color w:val="000000"/>
          <w:sz w:val="22"/>
          <w:szCs w:val="22"/>
          <w:u w:val="single"/>
        </w:rPr>
        <w:t>5</w:t>
      </w:r>
    </w:p>
    <w:p w14:paraId="521A1899" w14:textId="77777777" w:rsidR="000F1B0C" w:rsidRPr="00450CDF" w:rsidRDefault="00E674CC" w:rsidP="00B87909">
      <w:pPr>
        <w:rPr>
          <w:rFonts w:ascii="Verdana" w:hAnsi="Verdana" w:cs="Arial"/>
          <w:b/>
          <w:sz w:val="22"/>
          <w:szCs w:val="22"/>
        </w:rPr>
      </w:pPr>
      <w:r w:rsidRPr="00450CDF">
        <w:rPr>
          <w:rFonts w:ascii="Verdana" w:hAnsi="Verdana" w:cs="Arial"/>
          <w:b/>
          <w:sz w:val="22"/>
          <w:szCs w:val="22"/>
        </w:rPr>
        <w:t>Versorgung von Patienten mit Herzunterstützungssystemen</w:t>
      </w:r>
      <w:r w:rsidR="007534FD" w:rsidRPr="00450CDF">
        <w:rPr>
          <w:rFonts w:ascii="Verdana" w:hAnsi="Verdana" w:cs="Arial"/>
          <w:b/>
          <w:sz w:val="22"/>
          <w:szCs w:val="22"/>
        </w:rPr>
        <w:t xml:space="preserve"> im Focus</w:t>
      </w:r>
    </w:p>
    <w:p w14:paraId="4E2E862B" w14:textId="77777777" w:rsidR="00A654AD" w:rsidRPr="00450CDF" w:rsidRDefault="009A477D" w:rsidP="00B87909">
      <w:pPr>
        <w:rPr>
          <w:rFonts w:ascii="Verdana" w:hAnsi="Verdana" w:cs="Arial"/>
          <w:sz w:val="22"/>
          <w:szCs w:val="22"/>
        </w:rPr>
      </w:pPr>
      <w:r w:rsidRPr="00450CDF">
        <w:rPr>
          <w:rFonts w:ascii="Verdana" w:hAnsi="Verdana" w:cs="Arial"/>
          <w:sz w:val="22"/>
          <w:szCs w:val="22"/>
        </w:rPr>
        <w:t xml:space="preserve">Chronisches Herz-Kreislauf-Versagen: Patienten </w:t>
      </w:r>
      <w:r w:rsidR="00E674CC" w:rsidRPr="00450CDF">
        <w:rPr>
          <w:rFonts w:ascii="Verdana" w:hAnsi="Verdana" w:cs="Arial"/>
          <w:sz w:val="22"/>
          <w:szCs w:val="22"/>
        </w:rPr>
        <w:t xml:space="preserve">mit Herzunterstützungssystemen </w:t>
      </w:r>
      <w:r w:rsidRPr="00450CDF">
        <w:rPr>
          <w:rFonts w:ascii="Verdana" w:hAnsi="Verdana" w:cs="Arial"/>
          <w:sz w:val="22"/>
          <w:szCs w:val="22"/>
        </w:rPr>
        <w:t xml:space="preserve">gewinnen </w:t>
      </w:r>
      <w:r w:rsidR="00E674CC" w:rsidRPr="00450CDF">
        <w:rPr>
          <w:rFonts w:ascii="Verdana" w:hAnsi="Verdana" w:cs="Arial"/>
          <w:sz w:val="22"/>
          <w:szCs w:val="22"/>
        </w:rPr>
        <w:t xml:space="preserve">an </w:t>
      </w:r>
      <w:r w:rsidRPr="00450CDF">
        <w:rPr>
          <w:rFonts w:ascii="Verdana" w:hAnsi="Verdana" w:cs="Arial"/>
          <w:sz w:val="22"/>
          <w:szCs w:val="22"/>
        </w:rPr>
        <w:t>Lebensqualität</w:t>
      </w:r>
      <w:r w:rsidR="00E674CC" w:rsidRPr="00450CDF">
        <w:rPr>
          <w:rFonts w:ascii="Verdana" w:hAnsi="Verdana" w:cs="Arial"/>
          <w:sz w:val="22"/>
          <w:szCs w:val="22"/>
        </w:rPr>
        <w:t xml:space="preserve"> durch professionelle Betreuung</w:t>
      </w:r>
    </w:p>
    <w:p w14:paraId="69DDEF45" w14:textId="77777777" w:rsidR="009A477D" w:rsidRPr="00EB2E44" w:rsidRDefault="009A477D" w:rsidP="00B87909">
      <w:pPr>
        <w:rPr>
          <w:rFonts w:ascii="Verdana" w:hAnsi="Verdana" w:cs="Arial"/>
          <w:b/>
          <w:sz w:val="22"/>
          <w:szCs w:val="22"/>
        </w:rPr>
      </w:pPr>
    </w:p>
    <w:p w14:paraId="2DEB4765" w14:textId="3C246BD0" w:rsidR="000F1B0C" w:rsidRPr="00EB2E44" w:rsidRDefault="007534FD" w:rsidP="00B87909">
      <w:pPr>
        <w:overflowPunct/>
        <w:textAlignment w:val="auto"/>
        <w:rPr>
          <w:rFonts w:ascii="Verdana" w:eastAsiaTheme="minorHAnsi" w:hAnsi="Verdana" w:cs="Arial"/>
          <w:sz w:val="22"/>
          <w:szCs w:val="22"/>
          <w:lang w:eastAsia="en-US"/>
        </w:rPr>
      </w:pPr>
      <w:r w:rsidRPr="00450CDF">
        <w:rPr>
          <w:rFonts w:ascii="Verdana" w:eastAsiaTheme="minorHAnsi" w:hAnsi="Verdana" w:cs="Arial"/>
          <w:sz w:val="22"/>
          <w:szCs w:val="22"/>
          <w:lang w:eastAsia="en-US"/>
        </w:rPr>
        <w:t>Die Zahl von</w:t>
      </w:r>
      <w:r w:rsidR="009A477D" w:rsidRPr="00EB2E44">
        <w:rPr>
          <w:rFonts w:ascii="Verdana" w:eastAsiaTheme="minorHAnsi" w:hAnsi="Verdana" w:cs="Arial"/>
          <w:sz w:val="22"/>
          <w:szCs w:val="22"/>
          <w:lang w:eastAsia="en-US"/>
        </w:rPr>
        <w:t xml:space="preserve"> </w:t>
      </w:r>
      <w:r w:rsidR="00101799">
        <w:rPr>
          <w:rFonts w:ascii="Verdana" w:eastAsiaTheme="minorHAnsi" w:hAnsi="Verdana" w:cs="Arial"/>
          <w:sz w:val="22"/>
          <w:szCs w:val="22"/>
          <w:lang w:eastAsia="en-US"/>
        </w:rPr>
        <w:t xml:space="preserve">Menschen mit </w:t>
      </w:r>
      <w:r w:rsidR="009A477D" w:rsidRPr="00EB2E44">
        <w:rPr>
          <w:rFonts w:ascii="Verdana" w:eastAsiaTheme="minorHAnsi" w:hAnsi="Verdana" w:cs="Arial"/>
          <w:sz w:val="22"/>
          <w:szCs w:val="22"/>
          <w:lang w:eastAsia="en-US"/>
        </w:rPr>
        <w:t>fortgeschrittene</w:t>
      </w:r>
      <w:r w:rsidRPr="00450CDF">
        <w:rPr>
          <w:rFonts w:ascii="Verdana" w:eastAsiaTheme="minorHAnsi" w:hAnsi="Verdana" w:cs="Arial"/>
          <w:sz w:val="22"/>
          <w:szCs w:val="22"/>
          <w:lang w:eastAsia="en-US"/>
        </w:rPr>
        <w:t>r</w:t>
      </w:r>
      <w:r w:rsidR="009A477D" w:rsidRPr="00EB2E44">
        <w:rPr>
          <w:rFonts w:ascii="Verdana" w:eastAsiaTheme="minorHAnsi" w:hAnsi="Verdana" w:cs="Arial"/>
          <w:sz w:val="22"/>
          <w:szCs w:val="22"/>
          <w:lang w:eastAsia="en-US"/>
        </w:rPr>
        <w:t xml:space="preserve"> Herzmuskelschwäche </w:t>
      </w:r>
      <w:r w:rsidRPr="00450CDF">
        <w:rPr>
          <w:rFonts w:ascii="Verdana" w:eastAsiaTheme="minorHAnsi" w:hAnsi="Verdana" w:cs="Arial"/>
          <w:sz w:val="22"/>
          <w:szCs w:val="22"/>
          <w:lang w:eastAsia="en-US"/>
        </w:rPr>
        <w:t xml:space="preserve">wächst </w:t>
      </w:r>
      <w:r w:rsidR="000F725F" w:rsidRPr="00450CDF">
        <w:rPr>
          <w:rFonts w:ascii="Verdana" w:eastAsiaTheme="minorHAnsi" w:hAnsi="Verdana" w:cs="Arial"/>
          <w:sz w:val="22"/>
          <w:szCs w:val="22"/>
          <w:lang w:eastAsia="en-US"/>
        </w:rPr>
        <w:t xml:space="preserve">aufgrund der </w:t>
      </w:r>
      <w:r w:rsidR="00EB2E44" w:rsidRPr="00EB2E44">
        <w:rPr>
          <w:rFonts w:ascii="Verdana" w:eastAsiaTheme="minorHAnsi" w:hAnsi="Verdana" w:cs="Arial"/>
          <w:sz w:val="22"/>
          <w:szCs w:val="22"/>
          <w:lang w:eastAsia="en-US"/>
        </w:rPr>
        <w:t>demographischen</w:t>
      </w:r>
      <w:r w:rsidR="000F725F" w:rsidRPr="00450CDF">
        <w:rPr>
          <w:rFonts w:ascii="Verdana" w:eastAsiaTheme="minorHAnsi" w:hAnsi="Verdana" w:cs="Arial"/>
          <w:sz w:val="22"/>
          <w:szCs w:val="22"/>
          <w:lang w:eastAsia="en-US"/>
        </w:rPr>
        <w:t xml:space="preserve"> Entwicklung </w:t>
      </w:r>
      <w:r w:rsidRPr="00450CDF">
        <w:rPr>
          <w:rFonts w:ascii="Verdana" w:eastAsiaTheme="minorHAnsi" w:hAnsi="Verdana" w:cs="Arial"/>
          <w:sz w:val="22"/>
          <w:szCs w:val="22"/>
          <w:lang w:eastAsia="en-US"/>
        </w:rPr>
        <w:t>von Jahr zu Jahr</w:t>
      </w:r>
      <w:r w:rsidR="00757231" w:rsidRPr="00EB2E44">
        <w:rPr>
          <w:rFonts w:ascii="Verdana" w:eastAsiaTheme="minorHAnsi" w:hAnsi="Verdana" w:cs="Arial"/>
          <w:sz w:val="22"/>
          <w:szCs w:val="22"/>
          <w:lang w:eastAsia="en-US"/>
        </w:rPr>
        <w:t xml:space="preserve">. </w:t>
      </w:r>
      <w:r w:rsidR="000F725F" w:rsidRPr="00450CDF">
        <w:rPr>
          <w:rFonts w:ascii="Verdana" w:eastAsiaTheme="minorHAnsi" w:hAnsi="Verdana" w:cs="Arial"/>
          <w:sz w:val="22"/>
          <w:szCs w:val="22"/>
          <w:lang w:eastAsia="en-US"/>
        </w:rPr>
        <w:t>Rund 400.000</w:t>
      </w:r>
      <w:r w:rsidR="00757231" w:rsidRPr="00EB2E44">
        <w:rPr>
          <w:rFonts w:ascii="Verdana" w:eastAsiaTheme="minorHAnsi" w:hAnsi="Verdana" w:cs="Arial"/>
          <w:sz w:val="22"/>
          <w:szCs w:val="22"/>
          <w:lang w:eastAsia="en-US"/>
        </w:rPr>
        <w:t xml:space="preserve"> </w:t>
      </w:r>
      <w:r w:rsidR="00101799">
        <w:rPr>
          <w:rFonts w:ascii="Verdana" w:eastAsiaTheme="minorHAnsi" w:hAnsi="Verdana" w:cs="Arial"/>
          <w:sz w:val="22"/>
          <w:szCs w:val="22"/>
          <w:lang w:eastAsia="en-US"/>
        </w:rPr>
        <w:t>Patient</w:t>
      </w:r>
      <w:r w:rsidR="00757231" w:rsidRPr="00EB2E44">
        <w:rPr>
          <w:rFonts w:ascii="Verdana" w:eastAsiaTheme="minorHAnsi" w:hAnsi="Verdana" w:cs="Arial"/>
          <w:sz w:val="22"/>
          <w:szCs w:val="22"/>
          <w:lang w:eastAsia="en-US"/>
        </w:rPr>
        <w:t xml:space="preserve">en </w:t>
      </w:r>
      <w:r w:rsidR="00F00E39" w:rsidRPr="00450CDF">
        <w:rPr>
          <w:rFonts w:ascii="Verdana" w:eastAsiaTheme="minorHAnsi" w:hAnsi="Verdana" w:cs="Arial"/>
          <w:sz w:val="22"/>
          <w:szCs w:val="22"/>
          <w:lang w:eastAsia="en-US"/>
        </w:rPr>
        <w:t>werden</w:t>
      </w:r>
      <w:r w:rsidR="000F725F" w:rsidRPr="00450CDF">
        <w:rPr>
          <w:rFonts w:ascii="Verdana" w:eastAsiaTheme="minorHAnsi" w:hAnsi="Verdana" w:cs="Arial"/>
          <w:sz w:val="22"/>
          <w:szCs w:val="22"/>
          <w:lang w:eastAsia="en-US"/>
        </w:rPr>
        <w:t xml:space="preserve"> </w:t>
      </w:r>
      <w:r w:rsidR="00757231" w:rsidRPr="00EB2E44">
        <w:rPr>
          <w:rFonts w:ascii="Verdana" w:eastAsiaTheme="minorHAnsi" w:hAnsi="Verdana" w:cs="Arial"/>
          <w:sz w:val="22"/>
          <w:szCs w:val="22"/>
          <w:lang w:eastAsia="en-US"/>
        </w:rPr>
        <w:t xml:space="preserve">in Deutschland aufgrund von </w:t>
      </w:r>
      <w:r w:rsidR="00A94F9D" w:rsidRPr="00EB2E44">
        <w:rPr>
          <w:rFonts w:ascii="Verdana" w:eastAsiaTheme="minorHAnsi" w:hAnsi="Verdana" w:cs="Arial"/>
          <w:sz w:val="22"/>
          <w:szCs w:val="22"/>
          <w:lang w:eastAsia="en-US"/>
        </w:rPr>
        <w:t>Herzmuskelsch</w:t>
      </w:r>
      <w:r w:rsidR="00A94F9D" w:rsidRPr="00450CDF">
        <w:rPr>
          <w:rFonts w:ascii="Verdana" w:eastAsiaTheme="minorHAnsi" w:hAnsi="Verdana" w:cs="Arial"/>
          <w:sz w:val="22"/>
          <w:szCs w:val="22"/>
          <w:lang w:eastAsia="en-US"/>
        </w:rPr>
        <w:t>w</w:t>
      </w:r>
      <w:r w:rsidR="00A94F9D" w:rsidRPr="00EB2E44">
        <w:rPr>
          <w:rFonts w:ascii="Verdana" w:eastAsiaTheme="minorHAnsi" w:hAnsi="Verdana" w:cs="Arial"/>
          <w:sz w:val="22"/>
          <w:szCs w:val="22"/>
          <w:lang w:eastAsia="en-US"/>
        </w:rPr>
        <w:t>äche</w:t>
      </w:r>
      <w:r w:rsidR="00101799">
        <w:rPr>
          <w:rFonts w:ascii="Verdana" w:eastAsiaTheme="minorHAnsi" w:hAnsi="Verdana" w:cs="Arial"/>
          <w:sz w:val="22"/>
          <w:szCs w:val="22"/>
          <w:lang w:eastAsia="en-US"/>
        </w:rPr>
        <w:t>n</w:t>
      </w:r>
      <w:r w:rsidR="000F725F" w:rsidRPr="00450CDF">
        <w:rPr>
          <w:rFonts w:ascii="Verdana" w:eastAsiaTheme="minorHAnsi" w:hAnsi="Verdana" w:cs="Arial"/>
          <w:sz w:val="22"/>
          <w:szCs w:val="22"/>
          <w:lang w:eastAsia="en-US"/>
        </w:rPr>
        <w:t xml:space="preserve"> </w:t>
      </w:r>
      <w:r w:rsidR="00415C4F" w:rsidRPr="00450CDF">
        <w:rPr>
          <w:rFonts w:ascii="Verdana" w:eastAsiaTheme="minorHAnsi" w:hAnsi="Verdana" w:cs="Arial"/>
          <w:sz w:val="22"/>
          <w:szCs w:val="22"/>
          <w:lang w:eastAsia="en-US"/>
        </w:rPr>
        <w:t>in diesem Jahr</w:t>
      </w:r>
      <w:r w:rsidR="000F725F" w:rsidRPr="00450CDF">
        <w:rPr>
          <w:rFonts w:ascii="Verdana" w:eastAsiaTheme="minorHAnsi" w:hAnsi="Verdana" w:cs="Arial"/>
          <w:sz w:val="22"/>
          <w:szCs w:val="22"/>
          <w:lang w:eastAsia="en-US"/>
        </w:rPr>
        <w:t xml:space="preserve"> behandelt</w:t>
      </w:r>
      <w:r w:rsidR="00415C4F" w:rsidRPr="00450CDF">
        <w:rPr>
          <w:rFonts w:ascii="Verdana" w:eastAsiaTheme="minorHAnsi" w:hAnsi="Verdana" w:cs="Arial"/>
          <w:sz w:val="22"/>
          <w:szCs w:val="22"/>
          <w:lang w:eastAsia="en-US"/>
        </w:rPr>
        <w:t xml:space="preserve"> werden</w:t>
      </w:r>
      <w:r w:rsidR="00F00E39" w:rsidRPr="00450CDF">
        <w:rPr>
          <w:rFonts w:ascii="Verdana" w:eastAsiaTheme="minorHAnsi" w:hAnsi="Verdana" w:cs="Arial"/>
          <w:sz w:val="22"/>
          <w:szCs w:val="22"/>
          <w:lang w:eastAsia="en-US"/>
        </w:rPr>
        <w:t>. 1995 waren es noch unter</w:t>
      </w:r>
      <w:r w:rsidR="00DA66CA" w:rsidRPr="00450CDF">
        <w:rPr>
          <w:rFonts w:ascii="Verdana" w:eastAsiaTheme="minorHAnsi" w:hAnsi="Verdana" w:cs="Arial"/>
          <w:sz w:val="22"/>
          <w:szCs w:val="22"/>
          <w:lang w:eastAsia="en-US"/>
        </w:rPr>
        <w:t xml:space="preserve"> 250.000</w:t>
      </w:r>
      <w:r w:rsidR="00411865" w:rsidRPr="00450CDF">
        <w:rPr>
          <w:rFonts w:ascii="Verdana" w:eastAsiaTheme="minorHAnsi" w:hAnsi="Verdana" w:cs="Arial"/>
          <w:sz w:val="22"/>
          <w:szCs w:val="22"/>
          <w:lang w:eastAsia="en-US"/>
        </w:rPr>
        <w:t xml:space="preserve"> Patienten</w:t>
      </w:r>
      <w:r w:rsidR="00DA66CA" w:rsidRPr="00450CDF">
        <w:rPr>
          <w:rFonts w:ascii="Verdana" w:eastAsiaTheme="minorHAnsi" w:hAnsi="Verdana" w:cs="Arial"/>
          <w:sz w:val="22"/>
          <w:szCs w:val="22"/>
          <w:lang w:eastAsia="en-US"/>
        </w:rPr>
        <w:t xml:space="preserve">. </w:t>
      </w:r>
      <w:r w:rsidR="009A477D" w:rsidRPr="00EB2E44">
        <w:rPr>
          <w:rFonts w:ascii="Verdana" w:eastAsiaTheme="minorHAnsi" w:hAnsi="Verdana" w:cs="Arial"/>
          <w:sz w:val="22"/>
          <w:szCs w:val="22"/>
          <w:lang w:eastAsia="en-US"/>
        </w:rPr>
        <w:t>D</w:t>
      </w:r>
      <w:r w:rsidR="00101799">
        <w:rPr>
          <w:rFonts w:ascii="Verdana" w:eastAsiaTheme="minorHAnsi" w:hAnsi="Verdana" w:cs="Arial"/>
          <w:sz w:val="22"/>
          <w:szCs w:val="22"/>
          <w:lang w:eastAsia="en-US"/>
        </w:rPr>
        <w:t>ie</w:t>
      </w:r>
      <w:r w:rsidR="009A477D" w:rsidRPr="00EB2E44">
        <w:rPr>
          <w:rFonts w:ascii="Verdana" w:eastAsiaTheme="minorHAnsi" w:hAnsi="Verdana" w:cs="Arial"/>
          <w:sz w:val="22"/>
          <w:szCs w:val="22"/>
          <w:lang w:eastAsia="en-US"/>
        </w:rPr>
        <w:t xml:space="preserve"> s</w:t>
      </w:r>
      <w:r w:rsidR="00101799">
        <w:rPr>
          <w:rFonts w:ascii="Verdana" w:eastAsiaTheme="minorHAnsi" w:hAnsi="Verdana" w:cs="Arial"/>
          <w:sz w:val="22"/>
          <w:szCs w:val="22"/>
          <w:lang w:eastAsia="en-US"/>
        </w:rPr>
        <w:t>tets</w:t>
      </w:r>
      <w:r w:rsidR="009A477D" w:rsidRPr="00EB2E44">
        <w:rPr>
          <w:rFonts w:ascii="Verdana" w:eastAsiaTheme="minorHAnsi" w:hAnsi="Verdana" w:cs="Arial"/>
          <w:sz w:val="22"/>
          <w:szCs w:val="22"/>
          <w:lang w:eastAsia="en-US"/>
        </w:rPr>
        <w:t xml:space="preserve"> fortschrei</w:t>
      </w:r>
      <w:r w:rsidR="00B87909" w:rsidRPr="00EB2E44">
        <w:rPr>
          <w:rFonts w:ascii="Verdana" w:eastAsiaTheme="minorHAnsi" w:hAnsi="Verdana" w:cs="Arial"/>
          <w:sz w:val="22"/>
          <w:szCs w:val="22"/>
          <w:lang w:eastAsia="en-US"/>
        </w:rPr>
        <w:t>tende</w:t>
      </w:r>
      <w:r w:rsidR="00101799">
        <w:rPr>
          <w:rFonts w:ascii="Verdana" w:eastAsiaTheme="minorHAnsi" w:hAnsi="Verdana" w:cs="Arial"/>
          <w:sz w:val="22"/>
          <w:szCs w:val="22"/>
          <w:lang w:eastAsia="en-US"/>
        </w:rPr>
        <w:t>n</w:t>
      </w:r>
      <w:r w:rsidR="00B87909" w:rsidRPr="00EB2E44">
        <w:rPr>
          <w:rFonts w:ascii="Verdana" w:eastAsiaTheme="minorHAnsi" w:hAnsi="Verdana" w:cs="Arial"/>
          <w:sz w:val="22"/>
          <w:szCs w:val="22"/>
          <w:lang w:eastAsia="en-US"/>
        </w:rPr>
        <w:t xml:space="preserve"> </w:t>
      </w:r>
      <w:r w:rsidR="00101799">
        <w:rPr>
          <w:rFonts w:ascii="Verdana" w:eastAsiaTheme="minorHAnsi" w:hAnsi="Verdana" w:cs="Arial"/>
          <w:sz w:val="22"/>
          <w:szCs w:val="22"/>
          <w:lang w:eastAsia="en-US"/>
        </w:rPr>
        <w:t>Erk</w:t>
      </w:r>
      <w:r w:rsidR="00101799" w:rsidRPr="00EB2E44">
        <w:rPr>
          <w:rFonts w:ascii="Verdana" w:eastAsiaTheme="minorHAnsi" w:hAnsi="Verdana" w:cs="Arial"/>
          <w:sz w:val="22"/>
          <w:szCs w:val="22"/>
          <w:lang w:eastAsia="en-US"/>
        </w:rPr>
        <w:t>rank</w:t>
      </w:r>
      <w:r w:rsidR="00101799">
        <w:rPr>
          <w:rFonts w:ascii="Verdana" w:eastAsiaTheme="minorHAnsi" w:hAnsi="Verdana" w:cs="Arial"/>
          <w:sz w:val="22"/>
          <w:szCs w:val="22"/>
          <w:lang w:eastAsia="en-US"/>
        </w:rPr>
        <w:t>ungen</w:t>
      </w:r>
      <w:r w:rsidR="00101799" w:rsidRPr="00EB2E44">
        <w:rPr>
          <w:rFonts w:ascii="Verdana" w:eastAsiaTheme="minorHAnsi" w:hAnsi="Verdana" w:cs="Arial"/>
          <w:sz w:val="22"/>
          <w:szCs w:val="22"/>
          <w:lang w:eastAsia="en-US"/>
        </w:rPr>
        <w:t xml:space="preserve"> </w:t>
      </w:r>
      <w:r w:rsidR="00B87909" w:rsidRPr="00EB2E44">
        <w:rPr>
          <w:rFonts w:ascii="Verdana" w:eastAsiaTheme="minorHAnsi" w:hAnsi="Verdana" w:cs="Arial"/>
          <w:sz w:val="22"/>
          <w:szCs w:val="22"/>
          <w:lang w:eastAsia="en-US"/>
        </w:rPr>
        <w:t>l</w:t>
      </w:r>
      <w:r w:rsidR="00101799">
        <w:rPr>
          <w:rFonts w:ascii="Verdana" w:eastAsiaTheme="minorHAnsi" w:hAnsi="Verdana" w:cs="Arial"/>
          <w:sz w:val="22"/>
          <w:szCs w:val="22"/>
          <w:lang w:eastAsia="en-US"/>
        </w:rPr>
        <w:t>a</w:t>
      </w:r>
      <w:r w:rsidR="00B87909" w:rsidRPr="00EB2E44">
        <w:rPr>
          <w:rFonts w:ascii="Verdana" w:eastAsiaTheme="minorHAnsi" w:hAnsi="Verdana" w:cs="Arial"/>
          <w:sz w:val="22"/>
          <w:szCs w:val="22"/>
          <w:lang w:eastAsia="en-US"/>
        </w:rPr>
        <w:t>ss</w:t>
      </w:r>
      <w:r w:rsidR="00101799">
        <w:rPr>
          <w:rFonts w:ascii="Verdana" w:eastAsiaTheme="minorHAnsi" w:hAnsi="Verdana" w:cs="Arial"/>
          <w:sz w:val="22"/>
          <w:szCs w:val="22"/>
          <w:lang w:eastAsia="en-US"/>
        </w:rPr>
        <w:t>en</w:t>
      </w:r>
      <w:r w:rsidR="00B87909" w:rsidRPr="00EB2E44">
        <w:rPr>
          <w:rFonts w:ascii="Verdana" w:eastAsiaTheme="minorHAnsi" w:hAnsi="Verdana" w:cs="Arial"/>
          <w:sz w:val="22"/>
          <w:szCs w:val="22"/>
          <w:lang w:eastAsia="en-US"/>
        </w:rPr>
        <w:t xml:space="preserve"> sich</w:t>
      </w:r>
      <w:r w:rsidR="009A477D" w:rsidRPr="00EB2E44">
        <w:rPr>
          <w:rFonts w:ascii="Verdana" w:eastAsiaTheme="minorHAnsi" w:hAnsi="Verdana" w:cs="Arial"/>
          <w:sz w:val="22"/>
          <w:szCs w:val="22"/>
          <w:lang w:eastAsia="en-US"/>
        </w:rPr>
        <w:t xml:space="preserve"> </w:t>
      </w:r>
      <w:r w:rsidR="00101799">
        <w:rPr>
          <w:rFonts w:ascii="Verdana" w:eastAsiaTheme="minorHAnsi" w:hAnsi="Verdana" w:cs="Arial"/>
          <w:sz w:val="22"/>
          <w:szCs w:val="22"/>
          <w:lang w:eastAsia="en-US"/>
        </w:rPr>
        <w:t xml:space="preserve">dauerhaft </w:t>
      </w:r>
      <w:r w:rsidR="00101799" w:rsidRPr="00EB2E44">
        <w:rPr>
          <w:rFonts w:ascii="Verdana" w:eastAsiaTheme="minorHAnsi" w:hAnsi="Verdana" w:cs="Arial"/>
          <w:sz w:val="22"/>
          <w:szCs w:val="22"/>
          <w:lang w:eastAsia="en-US"/>
        </w:rPr>
        <w:t xml:space="preserve">nur begrenzt </w:t>
      </w:r>
      <w:r w:rsidR="009A477D" w:rsidRPr="00EB2E44">
        <w:rPr>
          <w:rFonts w:ascii="Verdana" w:eastAsiaTheme="minorHAnsi" w:hAnsi="Verdana" w:cs="Arial"/>
          <w:sz w:val="22"/>
          <w:szCs w:val="22"/>
          <w:lang w:eastAsia="en-US"/>
        </w:rPr>
        <w:t>medikamentös behandel</w:t>
      </w:r>
      <w:r w:rsidR="00B87909" w:rsidRPr="00EB2E44">
        <w:rPr>
          <w:rFonts w:ascii="Verdana" w:eastAsiaTheme="minorHAnsi" w:hAnsi="Verdana" w:cs="Arial"/>
          <w:sz w:val="22"/>
          <w:szCs w:val="22"/>
          <w:lang w:eastAsia="en-US"/>
        </w:rPr>
        <w:t xml:space="preserve">n. </w:t>
      </w:r>
      <w:r w:rsidR="00F915D3" w:rsidRPr="00EB2E44">
        <w:rPr>
          <w:rFonts w:ascii="Verdana" w:eastAsiaTheme="minorHAnsi" w:hAnsi="Verdana" w:cs="Arial"/>
          <w:sz w:val="22"/>
          <w:szCs w:val="22"/>
          <w:lang w:eastAsia="en-US"/>
        </w:rPr>
        <w:t>Bei schweren Verläufen kann</w:t>
      </w:r>
      <w:r w:rsidR="009A477D" w:rsidRPr="00EB2E44">
        <w:rPr>
          <w:rFonts w:ascii="Verdana" w:eastAsiaTheme="minorHAnsi" w:hAnsi="Verdana" w:cs="Arial"/>
          <w:sz w:val="22"/>
          <w:szCs w:val="22"/>
          <w:lang w:eastAsia="en-US"/>
        </w:rPr>
        <w:t xml:space="preserve"> nur die Implantation eines mechanischen Herzunterstützungssystems</w:t>
      </w:r>
      <w:r w:rsidR="00B63F66" w:rsidRPr="00450CDF">
        <w:rPr>
          <w:rFonts w:ascii="Verdana" w:eastAsiaTheme="minorHAnsi" w:hAnsi="Verdana" w:cs="Arial"/>
          <w:sz w:val="22"/>
          <w:szCs w:val="22"/>
          <w:lang w:eastAsia="en-US"/>
        </w:rPr>
        <w:t xml:space="preserve"> </w:t>
      </w:r>
      <w:r w:rsidR="009A477D" w:rsidRPr="00EB2E44">
        <w:rPr>
          <w:rFonts w:ascii="Verdana" w:eastAsiaTheme="minorHAnsi" w:hAnsi="Verdana" w:cs="Arial"/>
          <w:sz w:val="22"/>
          <w:szCs w:val="22"/>
          <w:lang w:eastAsia="en-US"/>
        </w:rPr>
        <w:t xml:space="preserve">das Leben </w:t>
      </w:r>
      <w:r w:rsidR="00101799">
        <w:rPr>
          <w:rFonts w:ascii="Verdana" w:eastAsiaTheme="minorHAnsi" w:hAnsi="Verdana" w:cs="Arial"/>
          <w:sz w:val="22"/>
          <w:szCs w:val="22"/>
          <w:lang w:eastAsia="en-US"/>
        </w:rPr>
        <w:t xml:space="preserve">der Patienten retten </w:t>
      </w:r>
      <w:r w:rsidR="009A477D" w:rsidRPr="00EB2E44">
        <w:rPr>
          <w:rFonts w:ascii="Verdana" w:eastAsiaTheme="minorHAnsi" w:hAnsi="Verdana" w:cs="Arial"/>
          <w:sz w:val="22"/>
          <w:szCs w:val="22"/>
          <w:lang w:eastAsia="en-US"/>
        </w:rPr>
        <w:t xml:space="preserve">und die Lebensqualität </w:t>
      </w:r>
      <w:r w:rsidR="00101799">
        <w:rPr>
          <w:rFonts w:ascii="Verdana" w:eastAsiaTheme="minorHAnsi" w:hAnsi="Verdana" w:cs="Arial"/>
          <w:sz w:val="22"/>
          <w:szCs w:val="22"/>
          <w:lang w:eastAsia="en-US"/>
        </w:rPr>
        <w:t>wieder verbess</w:t>
      </w:r>
      <w:r w:rsidR="00101799" w:rsidRPr="00EB2E44">
        <w:rPr>
          <w:rFonts w:ascii="Verdana" w:eastAsiaTheme="minorHAnsi" w:hAnsi="Verdana" w:cs="Arial"/>
          <w:sz w:val="22"/>
          <w:szCs w:val="22"/>
          <w:lang w:eastAsia="en-US"/>
        </w:rPr>
        <w:t>e</w:t>
      </w:r>
      <w:r w:rsidR="00101799">
        <w:rPr>
          <w:rFonts w:ascii="Verdana" w:eastAsiaTheme="minorHAnsi" w:hAnsi="Verdana" w:cs="Arial"/>
          <w:sz w:val="22"/>
          <w:szCs w:val="22"/>
          <w:lang w:eastAsia="en-US"/>
        </w:rPr>
        <w:t>r</w:t>
      </w:r>
      <w:r w:rsidR="00101799" w:rsidRPr="00EB2E44">
        <w:rPr>
          <w:rFonts w:ascii="Verdana" w:eastAsiaTheme="minorHAnsi" w:hAnsi="Verdana" w:cs="Arial"/>
          <w:sz w:val="22"/>
          <w:szCs w:val="22"/>
          <w:lang w:eastAsia="en-US"/>
        </w:rPr>
        <w:t>n</w:t>
      </w:r>
      <w:r w:rsidR="009A477D" w:rsidRPr="00EB2E44">
        <w:rPr>
          <w:rFonts w:ascii="Verdana" w:eastAsiaTheme="minorHAnsi" w:hAnsi="Verdana" w:cs="Arial"/>
          <w:sz w:val="22"/>
          <w:szCs w:val="22"/>
          <w:lang w:eastAsia="en-US"/>
        </w:rPr>
        <w:t>.</w:t>
      </w:r>
      <w:r w:rsidR="00F915D3" w:rsidRPr="00EB2E44">
        <w:rPr>
          <w:rFonts w:ascii="Verdana" w:eastAsiaTheme="minorHAnsi" w:hAnsi="Verdana" w:cs="Arial"/>
          <w:sz w:val="22"/>
          <w:szCs w:val="22"/>
          <w:lang w:eastAsia="en-US"/>
        </w:rPr>
        <w:t xml:space="preserve"> </w:t>
      </w:r>
      <w:r w:rsidR="00802D68" w:rsidRPr="00EB2E44">
        <w:rPr>
          <w:rFonts w:ascii="Verdana" w:eastAsiaTheme="minorHAnsi" w:hAnsi="Verdana" w:cs="Arial"/>
          <w:sz w:val="22"/>
          <w:szCs w:val="22"/>
          <w:lang w:eastAsia="en-US"/>
        </w:rPr>
        <w:t xml:space="preserve">Welche </w:t>
      </w:r>
      <w:r w:rsidR="00802D68">
        <w:rPr>
          <w:rFonts w:ascii="Verdana" w:eastAsiaTheme="minorHAnsi" w:hAnsi="Verdana" w:cs="Arial"/>
          <w:sz w:val="22"/>
          <w:szCs w:val="22"/>
          <w:lang w:eastAsia="en-US"/>
        </w:rPr>
        <w:t>Voraussetzung</w:t>
      </w:r>
      <w:r w:rsidR="00802D68" w:rsidRPr="00450CDF">
        <w:rPr>
          <w:rFonts w:ascii="Verdana" w:eastAsiaTheme="minorHAnsi" w:hAnsi="Verdana" w:cs="Arial"/>
          <w:sz w:val="22"/>
          <w:szCs w:val="22"/>
          <w:lang w:eastAsia="en-US"/>
        </w:rPr>
        <w:t xml:space="preserve">en notwendig sind, um </w:t>
      </w:r>
      <w:r w:rsidR="00802D68">
        <w:rPr>
          <w:rFonts w:ascii="Verdana" w:eastAsiaTheme="minorHAnsi" w:hAnsi="Verdana" w:cs="Arial"/>
          <w:sz w:val="22"/>
          <w:szCs w:val="22"/>
          <w:lang w:eastAsia="en-US"/>
        </w:rPr>
        <w:t>d</w:t>
      </w:r>
      <w:r w:rsidR="00802D68" w:rsidRPr="00450CDF">
        <w:rPr>
          <w:rFonts w:ascii="Verdana" w:eastAsiaTheme="minorHAnsi" w:hAnsi="Verdana" w:cs="Arial"/>
          <w:sz w:val="22"/>
          <w:szCs w:val="22"/>
          <w:lang w:eastAsia="en-US"/>
        </w:rPr>
        <w:t>ie</w:t>
      </w:r>
      <w:r w:rsidR="00802D68" w:rsidRPr="00EB2E44">
        <w:rPr>
          <w:rFonts w:ascii="Verdana" w:eastAsiaTheme="minorHAnsi" w:hAnsi="Verdana" w:cs="Arial"/>
          <w:sz w:val="22"/>
          <w:szCs w:val="22"/>
          <w:lang w:eastAsia="en-US"/>
        </w:rPr>
        <w:t xml:space="preserve"> umfassende Betreuung dieser Patienten zu </w:t>
      </w:r>
      <w:r w:rsidR="00802D68">
        <w:rPr>
          <w:rFonts w:ascii="Verdana" w:eastAsiaTheme="minorHAnsi" w:hAnsi="Verdana" w:cs="Arial"/>
          <w:sz w:val="22"/>
          <w:szCs w:val="22"/>
          <w:lang w:eastAsia="en-US"/>
        </w:rPr>
        <w:t>gewährleist</w:t>
      </w:r>
      <w:r w:rsidR="00372AF3">
        <w:rPr>
          <w:rFonts w:ascii="Verdana" w:eastAsiaTheme="minorHAnsi" w:hAnsi="Verdana" w:cs="Arial"/>
          <w:sz w:val="22"/>
          <w:szCs w:val="22"/>
          <w:lang w:eastAsia="en-US"/>
        </w:rPr>
        <w:t>en, war</w:t>
      </w:r>
      <w:bookmarkStart w:id="0" w:name="_GoBack"/>
      <w:bookmarkEnd w:id="0"/>
      <w:r w:rsidR="00802D68" w:rsidRPr="00EB2E44">
        <w:rPr>
          <w:rFonts w:ascii="Verdana" w:eastAsiaTheme="minorHAnsi" w:hAnsi="Verdana" w:cs="Arial"/>
          <w:sz w:val="22"/>
          <w:szCs w:val="22"/>
          <w:lang w:eastAsia="en-US"/>
        </w:rPr>
        <w:t xml:space="preserve"> ein</w:t>
      </w:r>
      <w:r w:rsidR="00802D68" w:rsidRPr="00450CDF">
        <w:rPr>
          <w:rFonts w:ascii="Verdana" w:eastAsiaTheme="minorHAnsi" w:hAnsi="Verdana" w:cs="Arial"/>
          <w:sz w:val="22"/>
          <w:szCs w:val="22"/>
          <w:lang w:eastAsia="en-US"/>
        </w:rPr>
        <w:t>es der</w:t>
      </w:r>
      <w:r w:rsidR="00802D68" w:rsidRPr="00EB2E44">
        <w:rPr>
          <w:rFonts w:ascii="Verdana" w:eastAsiaTheme="minorHAnsi" w:hAnsi="Verdana" w:cs="Arial"/>
          <w:sz w:val="22"/>
          <w:szCs w:val="22"/>
          <w:lang w:eastAsia="en-US"/>
        </w:rPr>
        <w:t xml:space="preserve"> Them</w:t>
      </w:r>
      <w:r w:rsidR="00802D68" w:rsidRPr="00450CDF">
        <w:rPr>
          <w:rFonts w:ascii="Verdana" w:eastAsiaTheme="minorHAnsi" w:hAnsi="Verdana" w:cs="Arial"/>
          <w:sz w:val="22"/>
          <w:szCs w:val="22"/>
          <w:lang w:eastAsia="en-US"/>
        </w:rPr>
        <w:t>en</w:t>
      </w:r>
      <w:r w:rsidR="00802D68" w:rsidRPr="00EB2E44">
        <w:rPr>
          <w:rFonts w:ascii="Verdana" w:eastAsiaTheme="minorHAnsi" w:hAnsi="Verdana" w:cs="Arial"/>
          <w:sz w:val="22"/>
          <w:szCs w:val="22"/>
          <w:lang w:eastAsia="en-US"/>
        </w:rPr>
        <w:t>, das Herzchirurgen</w:t>
      </w:r>
      <w:r w:rsidR="00802D68">
        <w:rPr>
          <w:rFonts w:ascii="Verdana" w:eastAsiaTheme="minorHAnsi" w:hAnsi="Verdana" w:cs="Arial"/>
          <w:sz w:val="22"/>
          <w:szCs w:val="22"/>
          <w:lang w:eastAsia="en-US"/>
        </w:rPr>
        <w:t xml:space="preserve"> und</w:t>
      </w:r>
      <w:r w:rsidR="00802D68" w:rsidRPr="00EB2E44">
        <w:rPr>
          <w:rFonts w:ascii="Verdana" w:eastAsiaTheme="minorHAnsi" w:hAnsi="Verdana" w:cs="Arial"/>
          <w:sz w:val="22"/>
          <w:szCs w:val="22"/>
          <w:lang w:eastAsia="en-US"/>
        </w:rPr>
        <w:t xml:space="preserve"> Kardiotechniker</w:t>
      </w:r>
      <w:r w:rsidR="00802D68" w:rsidRPr="00450CDF">
        <w:rPr>
          <w:rFonts w:ascii="Verdana" w:eastAsiaTheme="minorHAnsi" w:hAnsi="Verdana" w:cs="Arial"/>
          <w:sz w:val="22"/>
          <w:szCs w:val="22"/>
          <w:lang w:eastAsia="en-US"/>
        </w:rPr>
        <w:t xml:space="preserve"> im Rahmen der </w:t>
      </w:r>
      <w:r w:rsidR="00802D68" w:rsidRPr="00EB2E44">
        <w:rPr>
          <w:rFonts w:ascii="Verdana" w:eastAsiaTheme="minorHAnsi" w:hAnsi="Verdana" w:cs="Arial"/>
          <w:sz w:val="22"/>
          <w:szCs w:val="22"/>
          <w:lang w:eastAsia="en-US"/>
        </w:rPr>
        <w:t>„44. Internationalen Jahrestagung der Deutschen Gesellschaft für Kardiotechnik</w:t>
      </w:r>
      <w:r w:rsidR="00802D68">
        <w:rPr>
          <w:rFonts w:ascii="Verdana" w:eastAsiaTheme="minorHAnsi" w:hAnsi="Verdana" w:cs="Arial"/>
          <w:sz w:val="22"/>
          <w:szCs w:val="22"/>
          <w:lang w:eastAsia="en-US"/>
        </w:rPr>
        <w:t xml:space="preserve"> (DGfK)</w:t>
      </w:r>
      <w:r w:rsidR="00802D68" w:rsidRPr="00EB2E44">
        <w:rPr>
          <w:rFonts w:ascii="Verdana" w:eastAsiaTheme="minorHAnsi" w:hAnsi="Verdana" w:cs="Arial"/>
          <w:sz w:val="22"/>
          <w:szCs w:val="22"/>
          <w:lang w:eastAsia="en-US"/>
        </w:rPr>
        <w:t>“ und „7. Fokustagung Herz</w:t>
      </w:r>
      <w:r w:rsidR="00802D68">
        <w:rPr>
          <w:rFonts w:ascii="Verdana" w:eastAsiaTheme="minorHAnsi" w:hAnsi="Verdana" w:cs="Arial"/>
          <w:sz w:val="22"/>
          <w:szCs w:val="22"/>
          <w:lang w:eastAsia="en-US"/>
        </w:rPr>
        <w:t>“</w:t>
      </w:r>
      <w:r w:rsidR="00802D68" w:rsidRPr="00450CDF">
        <w:rPr>
          <w:rFonts w:ascii="Verdana" w:eastAsiaTheme="minorHAnsi" w:hAnsi="Verdana" w:cs="Arial"/>
          <w:sz w:val="22"/>
          <w:szCs w:val="22"/>
          <w:lang w:eastAsia="en-US"/>
        </w:rPr>
        <w:t xml:space="preserve"> der Deutschen Gesellschaft für Thorax-, Herz- und Gefäßchirurgie</w:t>
      </w:r>
      <w:r w:rsidR="00802D68">
        <w:rPr>
          <w:rFonts w:ascii="Verdana" w:eastAsiaTheme="minorHAnsi" w:hAnsi="Verdana" w:cs="Arial"/>
          <w:sz w:val="22"/>
          <w:szCs w:val="22"/>
          <w:lang w:eastAsia="en-US"/>
        </w:rPr>
        <w:t xml:space="preserve"> (DGTHG)</w:t>
      </w:r>
      <w:r w:rsidR="00802D68" w:rsidRPr="00EB2E44">
        <w:rPr>
          <w:rFonts w:ascii="Verdana" w:eastAsiaTheme="minorHAnsi" w:hAnsi="Verdana" w:cs="Arial"/>
          <w:sz w:val="22"/>
          <w:szCs w:val="22"/>
          <w:lang w:eastAsia="en-US"/>
        </w:rPr>
        <w:t xml:space="preserve"> </w:t>
      </w:r>
      <w:r w:rsidR="00802D68">
        <w:rPr>
          <w:rFonts w:ascii="Verdana" w:eastAsiaTheme="minorHAnsi" w:hAnsi="Verdana" w:cs="Arial"/>
          <w:sz w:val="22"/>
          <w:szCs w:val="22"/>
          <w:lang w:eastAsia="en-US"/>
        </w:rPr>
        <w:t xml:space="preserve">und der DGfK </w:t>
      </w:r>
      <w:r w:rsidR="00802D68" w:rsidRPr="00EB2E44">
        <w:rPr>
          <w:rFonts w:ascii="Verdana" w:eastAsiaTheme="minorHAnsi" w:hAnsi="Verdana" w:cs="Arial"/>
          <w:sz w:val="22"/>
          <w:szCs w:val="22"/>
          <w:lang w:eastAsia="en-US"/>
        </w:rPr>
        <w:t>vom 20.-22. November in Weimar diskutier</w:t>
      </w:r>
      <w:r w:rsidR="00802D68">
        <w:rPr>
          <w:rFonts w:ascii="Verdana" w:eastAsiaTheme="minorHAnsi" w:hAnsi="Verdana" w:cs="Arial"/>
          <w:sz w:val="22"/>
          <w:szCs w:val="22"/>
          <w:lang w:eastAsia="en-US"/>
        </w:rPr>
        <w:t>t</w:t>
      </w:r>
      <w:r w:rsidR="00802D68" w:rsidRPr="00EB2E44">
        <w:rPr>
          <w:rFonts w:ascii="Verdana" w:eastAsiaTheme="minorHAnsi" w:hAnsi="Verdana" w:cs="Arial"/>
          <w:sz w:val="22"/>
          <w:szCs w:val="22"/>
          <w:lang w:eastAsia="en-US"/>
        </w:rPr>
        <w:t>en.</w:t>
      </w:r>
    </w:p>
    <w:p w14:paraId="361EAF55" w14:textId="77777777" w:rsidR="000F1B0C" w:rsidRPr="00EB2E44" w:rsidRDefault="000F1B0C" w:rsidP="00B87909">
      <w:pPr>
        <w:overflowPunct/>
        <w:textAlignment w:val="auto"/>
        <w:rPr>
          <w:rFonts w:ascii="Verdana" w:eastAsiaTheme="minorHAnsi" w:hAnsi="Verdana" w:cs="Arial"/>
          <w:sz w:val="22"/>
          <w:szCs w:val="22"/>
          <w:lang w:eastAsia="en-US"/>
        </w:rPr>
      </w:pPr>
    </w:p>
    <w:p w14:paraId="52391EDA" w14:textId="03C291BD" w:rsidR="00820EFB" w:rsidRPr="00EB2E44" w:rsidRDefault="0081582E" w:rsidP="00B87909">
      <w:pPr>
        <w:overflowPunct/>
        <w:textAlignment w:val="auto"/>
        <w:rPr>
          <w:rFonts w:ascii="Verdana" w:eastAsiaTheme="minorHAnsi" w:hAnsi="Verdana" w:cs="Arial"/>
          <w:sz w:val="22"/>
          <w:szCs w:val="22"/>
          <w:lang w:eastAsia="en-US"/>
        </w:rPr>
      </w:pPr>
      <w:r w:rsidRPr="00EB2E44">
        <w:rPr>
          <w:rFonts w:ascii="Verdana" w:eastAsiaTheme="minorHAnsi" w:hAnsi="Verdana" w:cs="Arial"/>
          <w:sz w:val="22"/>
          <w:szCs w:val="22"/>
          <w:lang w:eastAsia="en-US"/>
        </w:rPr>
        <w:t>„</w:t>
      </w:r>
      <w:r w:rsidR="00101799">
        <w:rPr>
          <w:rFonts w:ascii="Verdana" w:eastAsiaTheme="minorHAnsi" w:hAnsi="Verdana" w:cs="Arial"/>
          <w:sz w:val="22"/>
          <w:szCs w:val="22"/>
          <w:lang w:eastAsia="en-US"/>
        </w:rPr>
        <w:t>Zunehmend</w:t>
      </w:r>
      <w:r w:rsidR="00F915D3" w:rsidRPr="00EB2E44">
        <w:rPr>
          <w:rFonts w:ascii="Verdana" w:eastAsiaTheme="minorHAnsi" w:hAnsi="Verdana" w:cs="Arial"/>
          <w:sz w:val="22"/>
          <w:szCs w:val="22"/>
          <w:lang w:eastAsia="en-US"/>
        </w:rPr>
        <w:t xml:space="preserve"> mehr herzkranke Patienten in Deutschland </w:t>
      </w:r>
      <w:r w:rsidR="00101799">
        <w:rPr>
          <w:rFonts w:ascii="Verdana" w:eastAsiaTheme="minorHAnsi" w:hAnsi="Verdana" w:cs="Arial"/>
          <w:sz w:val="22"/>
          <w:szCs w:val="22"/>
          <w:lang w:eastAsia="en-US"/>
        </w:rPr>
        <w:t>be</w:t>
      </w:r>
      <w:r w:rsidR="00101799" w:rsidRPr="00EB2E44">
        <w:rPr>
          <w:rFonts w:ascii="Verdana" w:eastAsiaTheme="minorHAnsi" w:hAnsi="Verdana" w:cs="Arial"/>
          <w:sz w:val="22"/>
          <w:szCs w:val="22"/>
          <w:lang w:eastAsia="en-US"/>
        </w:rPr>
        <w:t>n</w:t>
      </w:r>
      <w:r w:rsidR="00101799">
        <w:rPr>
          <w:rFonts w:ascii="Verdana" w:eastAsiaTheme="minorHAnsi" w:hAnsi="Verdana" w:cs="Arial"/>
          <w:sz w:val="22"/>
          <w:szCs w:val="22"/>
          <w:lang w:eastAsia="en-US"/>
        </w:rPr>
        <w:t>ötigen</w:t>
      </w:r>
      <w:r w:rsidR="00101799" w:rsidRPr="00EB2E44">
        <w:rPr>
          <w:rFonts w:ascii="Verdana" w:eastAsiaTheme="minorHAnsi" w:hAnsi="Verdana" w:cs="Arial"/>
          <w:sz w:val="22"/>
          <w:szCs w:val="22"/>
          <w:lang w:eastAsia="en-US"/>
        </w:rPr>
        <w:t xml:space="preserve"> </w:t>
      </w:r>
      <w:r w:rsidR="00B63F66" w:rsidRPr="00450CDF">
        <w:rPr>
          <w:rFonts w:ascii="Verdana" w:eastAsiaTheme="minorHAnsi" w:hAnsi="Verdana" w:cs="Arial"/>
          <w:sz w:val="22"/>
          <w:szCs w:val="22"/>
          <w:lang w:eastAsia="en-US"/>
        </w:rPr>
        <w:t>eine mechanische Herzunterstützung</w:t>
      </w:r>
      <w:r w:rsidR="00F915D3" w:rsidRPr="00EB2E44">
        <w:rPr>
          <w:rFonts w:ascii="Verdana" w:eastAsiaTheme="minorHAnsi" w:hAnsi="Verdana" w:cs="Arial"/>
          <w:sz w:val="22"/>
          <w:szCs w:val="22"/>
          <w:lang w:eastAsia="en-US"/>
        </w:rPr>
        <w:t>.</w:t>
      </w:r>
      <w:r w:rsidR="009A477D" w:rsidRPr="00EB2E44">
        <w:rPr>
          <w:rFonts w:ascii="Verdana" w:eastAsiaTheme="minorHAnsi" w:hAnsi="Verdana" w:cs="Arial"/>
          <w:sz w:val="22"/>
          <w:szCs w:val="22"/>
          <w:lang w:eastAsia="en-US"/>
        </w:rPr>
        <w:t xml:space="preserve"> </w:t>
      </w:r>
      <w:r w:rsidR="00992AED" w:rsidRPr="00EB2E44">
        <w:rPr>
          <w:rFonts w:ascii="Verdana" w:eastAsiaTheme="minorHAnsi" w:hAnsi="Verdana" w:cs="Arial"/>
          <w:sz w:val="22"/>
          <w:szCs w:val="22"/>
          <w:lang w:eastAsia="en-US"/>
        </w:rPr>
        <w:t xml:space="preserve">So erhielten </w:t>
      </w:r>
      <w:r w:rsidR="00DA66CA" w:rsidRPr="00450CDF">
        <w:rPr>
          <w:rFonts w:ascii="Verdana" w:eastAsiaTheme="minorHAnsi" w:hAnsi="Verdana" w:cs="Arial"/>
          <w:sz w:val="22"/>
          <w:szCs w:val="22"/>
          <w:lang w:eastAsia="en-US"/>
        </w:rPr>
        <w:t xml:space="preserve">nach Angaben der </w:t>
      </w:r>
      <w:r w:rsidR="00101799">
        <w:rPr>
          <w:rFonts w:ascii="Verdana" w:eastAsiaTheme="minorHAnsi" w:hAnsi="Verdana" w:cs="Arial"/>
          <w:sz w:val="22"/>
          <w:szCs w:val="22"/>
          <w:lang w:eastAsia="en-US"/>
        </w:rPr>
        <w:t>DGTHG-</w:t>
      </w:r>
      <w:r w:rsidR="00DA66CA" w:rsidRPr="00450CDF">
        <w:rPr>
          <w:rFonts w:ascii="Verdana" w:eastAsiaTheme="minorHAnsi" w:hAnsi="Verdana" w:cs="Arial"/>
          <w:sz w:val="22"/>
          <w:szCs w:val="22"/>
          <w:lang w:eastAsia="en-US"/>
        </w:rPr>
        <w:t xml:space="preserve">Leistungsstatistik </w:t>
      </w:r>
      <w:r w:rsidR="002E260E" w:rsidRPr="00450CDF">
        <w:rPr>
          <w:rFonts w:ascii="Verdana" w:eastAsiaTheme="minorHAnsi" w:hAnsi="Verdana" w:cs="Arial"/>
          <w:sz w:val="22"/>
          <w:szCs w:val="22"/>
          <w:lang w:eastAsia="en-US"/>
        </w:rPr>
        <w:t>957</w:t>
      </w:r>
      <w:r w:rsidR="00992AED" w:rsidRPr="00EB2E44">
        <w:rPr>
          <w:rFonts w:ascii="Verdana" w:eastAsiaTheme="minorHAnsi" w:hAnsi="Verdana" w:cs="Arial"/>
          <w:sz w:val="22"/>
          <w:szCs w:val="22"/>
          <w:lang w:eastAsia="en-US"/>
        </w:rPr>
        <w:t xml:space="preserve"> Patienten in Deutsch</w:t>
      </w:r>
      <w:r w:rsidR="00B63F66" w:rsidRPr="00450CDF">
        <w:rPr>
          <w:rFonts w:ascii="Verdana" w:eastAsiaTheme="minorHAnsi" w:hAnsi="Verdana" w:cs="Arial"/>
          <w:sz w:val="22"/>
          <w:szCs w:val="22"/>
          <w:lang w:eastAsia="en-US"/>
        </w:rPr>
        <w:t xml:space="preserve">land </w:t>
      </w:r>
      <w:r w:rsidR="00DA66CA" w:rsidRPr="00450CDF">
        <w:rPr>
          <w:rFonts w:ascii="Verdana" w:eastAsiaTheme="minorHAnsi" w:hAnsi="Verdana" w:cs="Arial"/>
          <w:sz w:val="22"/>
          <w:szCs w:val="22"/>
          <w:lang w:eastAsia="en-US"/>
        </w:rPr>
        <w:t xml:space="preserve">im Jahr 2014 </w:t>
      </w:r>
      <w:r w:rsidR="00B63F66" w:rsidRPr="00450CDF">
        <w:rPr>
          <w:rFonts w:ascii="Verdana" w:eastAsiaTheme="minorHAnsi" w:hAnsi="Verdana" w:cs="Arial"/>
          <w:sz w:val="22"/>
          <w:szCs w:val="22"/>
          <w:lang w:eastAsia="en-US"/>
        </w:rPr>
        <w:t xml:space="preserve">ein </w:t>
      </w:r>
      <w:r w:rsidR="00101799">
        <w:rPr>
          <w:rFonts w:ascii="Verdana" w:eastAsiaTheme="minorHAnsi" w:hAnsi="Verdana" w:cs="Arial"/>
          <w:sz w:val="22"/>
          <w:szCs w:val="22"/>
          <w:lang w:eastAsia="en-US"/>
        </w:rPr>
        <w:t>derartig</w:t>
      </w:r>
      <w:r w:rsidR="00A94F9D" w:rsidRPr="00450CDF">
        <w:rPr>
          <w:rFonts w:ascii="Verdana" w:eastAsiaTheme="minorHAnsi" w:hAnsi="Verdana" w:cs="Arial"/>
          <w:sz w:val="22"/>
          <w:szCs w:val="22"/>
          <w:lang w:eastAsia="en-US"/>
        </w:rPr>
        <w:t>es</w:t>
      </w:r>
      <w:r w:rsidR="00B63F66" w:rsidRPr="00450CDF">
        <w:rPr>
          <w:rFonts w:ascii="Verdana" w:eastAsiaTheme="minorHAnsi" w:hAnsi="Verdana" w:cs="Arial"/>
          <w:sz w:val="22"/>
          <w:szCs w:val="22"/>
          <w:lang w:eastAsia="en-US"/>
        </w:rPr>
        <w:t xml:space="preserve"> System</w:t>
      </w:r>
      <w:r w:rsidR="00992AED" w:rsidRPr="00EB2E44">
        <w:rPr>
          <w:rFonts w:ascii="Verdana" w:eastAsiaTheme="minorHAnsi" w:hAnsi="Verdana" w:cs="Arial"/>
          <w:sz w:val="22"/>
          <w:szCs w:val="22"/>
          <w:lang w:eastAsia="en-US"/>
        </w:rPr>
        <w:t>.</w:t>
      </w:r>
      <w:r w:rsidR="002E260E" w:rsidRPr="00450CDF">
        <w:rPr>
          <w:rFonts w:ascii="Verdana" w:eastAsiaTheme="minorHAnsi" w:hAnsi="Verdana" w:cs="Arial"/>
          <w:sz w:val="22"/>
          <w:szCs w:val="22"/>
          <w:lang w:eastAsia="en-US"/>
        </w:rPr>
        <w:t xml:space="preserve"> Im Jahr 2005</w:t>
      </w:r>
      <w:r w:rsidR="00992AED" w:rsidRPr="00EB2E44">
        <w:rPr>
          <w:rFonts w:ascii="Verdana" w:eastAsiaTheme="minorHAnsi" w:hAnsi="Verdana" w:cs="Arial"/>
          <w:sz w:val="22"/>
          <w:szCs w:val="22"/>
          <w:lang w:eastAsia="en-US"/>
        </w:rPr>
        <w:t xml:space="preserve"> waren es </w:t>
      </w:r>
      <w:r w:rsidR="00101799">
        <w:rPr>
          <w:rFonts w:ascii="Verdana" w:eastAsiaTheme="minorHAnsi" w:hAnsi="Verdana" w:cs="Arial"/>
          <w:sz w:val="22"/>
          <w:szCs w:val="22"/>
          <w:lang w:eastAsia="en-US"/>
        </w:rPr>
        <w:t xml:space="preserve">hingegen </w:t>
      </w:r>
      <w:r w:rsidR="00992AED" w:rsidRPr="00EB2E44">
        <w:rPr>
          <w:rFonts w:ascii="Verdana" w:eastAsiaTheme="minorHAnsi" w:hAnsi="Verdana" w:cs="Arial"/>
          <w:sz w:val="22"/>
          <w:szCs w:val="22"/>
          <w:lang w:eastAsia="en-US"/>
        </w:rPr>
        <w:t>n</w:t>
      </w:r>
      <w:r w:rsidR="00101799">
        <w:rPr>
          <w:rFonts w:ascii="Verdana" w:eastAsiaTheme="minorHAnsi" w:hAnsi="Verdana" w:cs="Arial"/>
          <w:sz w:val="22"/>
          <w:szCs w:val="22"/>
          <w:lang w:eastAsia="en-US"/>
        </w:rPr>
        <w:t xml:space="preserve">ur </w:t>
      </w:r>
      <w:r w:rsidR="002E260E" w:rsidRPr="00450CDF">
        <w:rPr>
          <w:rFonts w:ascii="Verdana" w:eastAsiaTheme="minorHAnsi" w:hAnsi="Verdana" w:cs="Arial"/>
          <w:sz w:val="22"/>
          <w:szCs w:val="22"/>
          <w:lang w:eastAsia="en-US"/>
        </w:rPr>
        <w:t>350</w:t>
      </w:r>
      <w:r w:rsidR="00992AED" w:rsidRPr="00EB2E44">
        <w:rPr>
          <w:rFonts w:ascii="Verdana" w:eastAsiaTheme="minorHAnsi" w:hAnsi="Verdana" w:cs="Arial"/>
          <w:sz w:val="22"/>
          <w:szCs w:val="22"/>
          <w:lang w:eastAsia="en-US"/>
        </w:rPr>
        <w:t xml:space="preserve"> Patienten. Diese s</w:t>
      </w:r>
      <w:r w:rsidR="009A477D" w:rsidRPr="00EB2E44">
        <w:rPr>
          <w:rFonts w:ascii="Verdana" w:eastAsiaTheme="minorHAnsi" w:hAnsi="Verdana" w:cs="Arial"/>
          <w:sz w:val="22"/>
          <w:szCs w:val="22"/>
          <w:lang w:eastAsia="en-US"/>
        </w:rPr>
        <w:t>teigende</w:t>
      </w:r>
      <w:r w:rsidR="00992AED" w:rsidRPr="00EB2E44">
        <w:rPr>
          <w:rFonts w:ascii="Verdana" w:eastAsiaTheme="minorHAnsi" w:hAnsi="Verdana" w:cs="Arial"/>
          <w:sz w:val="22"/>
          <w:szCs w:val="22"/>
          <w:lang w:eastAsia="en-US"/>
        </w:rPr>
        <w:t>n Z</w:t>
      </w:r>
      <w:r w:rsidR="009A477D" w:rsidRPr="00EB2E44">
        <w:rPr>
          <w:rFonts w:ascii="Verdana" w:eastAsiaTheme="minorHAnsi" w:hAnsi="Verdana" w:cs="Arial"/>
          <w:sz w:val="22"/>
          <w:szCs w:val="22"/>
          <w:lang w:eastAsia="en-US"/>
        </w:rPr>
        <w:t>ahlen</w:t>
      </w:r>
      <w:r w:rsidR="00992AED" w:rsidRPr="00EB2E44">
        <w:rPr>
          <w:rFonts w:ascii="Verdana" w:eastAsiaTheme="minorHAnsi" w:hAnsi="Verdana" w:cs="Arial"/>
          <w:sz w:val="22"/>
          <w:szCs w:val="22"/>
          <w:lang w:eastAsia="en-US"/>
        </w:rPr>
        <w:t xml:space="preserve">, aber </w:t>
      </w:r>
      <w:r w:rsidR="009A477D" w:rsidRPr="00EB2E44">
        <w:rPr>
          <w:rFonts w:ascii="Verdana" w:eastAsiaTheme="minorHAnsi" w:hAnsi="Verdana" w:cs="Arial"/>
          <w:sz w:val="22"/>
          <w:szCs w:val="22"/>
          <w:lang w:eastAsia="en-US"/>
        </w:rPr>
        <w:t xml:space="preserve">auch Entwicklungen in Richtung Miniaturisierung und </w:t>
      </w:r>
      <w:r w:rsidR="00101799">
        <w:rPr>
          <w:rFonts w:ascii="Verdana" w:eastAsiaTheme="minorHAnsi" w:hAnsi="Verdana" w:cs="Arial"/>
          <w:sz w:val="22"/>
          <w:szCs w:val="22"/>
          <w:lang w:eastAsia="en-US"/>
        </w:rPr>
        <w:t>Innovationen zur</w:t>
      </w:r>
      <w:r w:rsidR="00992AED" w:rsidRPr="00450CDF">
        <w:rPr>
          <w:rFonts w:ascii="Verdana" w:eastAsiaTheme="minorHAnsi" w:hAnsi="Verdana" w:cs="Arial"/>
          <w:color w:val="FF0000"/>
          <w:sz w:val="22"/>
          <w:szCs w:val="22"/>
          <w:lang w:eastAsia="en-US"/>
        </w:rPr>
        <w:t xml:space="preserve"> </w:t>
      </w:r>
      <w:r w:rsidR="009A477D" w:rsidRPr="00EB2E44">
        <w:rPr>
          <w:rFonts w:ascii="Verdana" w:eastAsiaTheme="minorHAnsi" w:hAnsi="Verdana" w:cs="Arial"/>
          <w:sz w:val="22"/>
          <w:szCs w:val="22"/>
          <w:lang w:eastAsia="en-US"/>
        </w:rPr>
        <w:t xml:space="preserve">Energieversorgung dieser Systeme </w:t>
      </w:r>
      <w:r w:rsidR="00101799">
        <w:rPr>
          <w:rFonts w:ascii="Verdana" w:eastAsiaTheme="minorHAnsi" w:hAnsi="Verdana" w:cs="Arial"/>
          <w:sz w:val="22"/>
          <w:szCs w:val="22"/>
          <w:lang w:eastAsia="en-US"/>
        </w:rPr>
        <w:t>erfordern</w:t>
      </w:r>
      <w:r w:rsidR="00101799" w:rsidRPr="00450CDF">
        <w:rPr>
          <w:rFonts w:ascii="Verdana" w:eastAsiaTheme="minorHAnsi" w:hAnsi="Verdana" w:cs="Arial"/>
          <w:sz w:val="22"/>
          <w:szCs w:val="22"/>
          <w:lang w:eastAsia="en-US"/>
        </w:rPr>
        <w:t xml:space="preserve"> </w:t>
      </w:r>
      <w:r w:rsidR="00101799">
        <w:rPr>
          <w:rFonts w:ascii="Verdana" w:eastAsiaTheme="minorHAnsi" w:hAnsi="Verdana" w:cs="Arial"/>
          <w:sz w:val="22"/>
          <w:szCs w:val="22"/>
          <w:lang w:eastAsia="en-US"/>
        </w:rPr>
        <w:t>besondere Kenntnisse bei Ärzten und Kardiotechnikern</w:t>
      </w:r>
      <w:r w:rsidR="00101799" w:rsidRPr="00EB2E44">
        <w:rPr>
          <w:rFonts w:ascii="Verdana" w:eastAsiaTheme="minorHAnsi" w:hAnsi="Verdana" w:cs="Arial"/>
          <w:sz w:val="22"/>
          <w:szCs w:val="22"/>
          <w:lang w:eastAsia="en-US"/>
        </w:rPr>
        <w:t xml:space="preserve"> </w:t>
      </w:r>
      <w:r w:rsidR="00101799">
        <w:rPr>
          <w:rFonts w:ascii="Verdana" w:eastAsiaTheme="minorHAnsi" w:hAnsi="Verdana" w:cs="Arial"/>
          <w:sz w:val="22"/>
          <w:szCs w:val="22"/>
          <w:lang w:eastAsia="en-US"/>
        </w:rPr>
        <w:t xml:space="preserve">um </w:t>
      </w:r>
      <w:r w:rsidR="00836F0C">
        <w:rPr>
          <w:rFonts w:ascii="Verdana" w:eastAsiaTheme="minorHAnsi" w:hAnsi="Verdana" w:cs="Arial"/>
          <w:sz w:val="22"/>
          <w:szCs w:val="22"/>
          <w:lang w:eastAsia="en-US"/>
        </w:rPr>
        <w:t>diese komplexen Behandlungsformen zum Wohle d</w:t>
      </w:r>
      <w:r w:rsidR="00101799">
        <w:rPr>
          <w:rFonts w:ascii="Verdana" w:eastAsiaTheme="minorHAnsi" w:hAnsi="Verdana" w:cs="Arial"/>
          <w:sz w:val="22"/>
          <w:szCs w:val="22"/>
          <w:lang w:eastAsia="en-US"/>
        </w:rPr>
        <w:t>e</w:t>
      </w:r>
      <w:r w:rsidR="00836F0C">
        <w:rPr>
          <w:rFonts w:ascii="Verdana" w:eastAsiaTheme="minorHAnsi" w:hAnsi="Verdana" w:cs="Arial"/>
          <w:sz w:val="22"/>
          <w:szCs w:val="22"/>
          <w:lang w:eastAsia="en-US"/>
        </w:rPr>
        <w:t>r</w:t>
      </w:r>
      <w:r w:rsidR="00101799">
        <w:rPr>
          <w:rFonts w:ascii="Verdana" w:eastAsiaTheme="minorHAnsi" w:hAnsi="Verdana" w:cs="Arial"/>
          <w:sz w:val="22"/>
          <w:szCs w:val="22"/>
          <w:lang w:eastAsia="en-US"/>
        </w:rPr>
        <w:t xml:space="preserve"> </w:t>
      </w:r>
      <w:r w:rsidR="009A477D" w:rsidRPr="00EB2E44">
        <w:rPr>
          <w:rFonts w:ascii="Verdana" w:eastAsiaTheme="minorHAnsi" w:hAnsi="Verdana" w:cs="Arial"/>
          <w:sz w:val="22"/>
          <w:szCs w:val="22"/>
          <w:lang w:eastAsia="en-US"/>
        </w:rPr>
        <w:t xml:space="preserve">Patienten </w:t>
      </w:r>
      <w:r w:rsidR="00836F0C">
        <w:rPr>
          <w:rFonts w:ascii="Verdana" w:eastAsiaTheme="minorHAnsi" w:hAnsi="Verdana" w:cs="Arial"/>
          <w:sz w:val="22"/>
          <w:szCs w:val="22"/>
          <w:lang w:eastAsia="en-US"/>
        </w:rPr>
        <w:t>einsetzen zu können</w:t>
      </w:r>
      <w:r w:rsidR="00836F0C" w:rsidRPr="00EB2E44">
        <w:rPr>
          <w:rFonts w:ascii="Verdana" w:eastAsiaTheme="minorHAnsi" w:hAnsi="Verdana" w:cs="Arial"/>
          <w:sz w:val="22"/>
          <w:szCs w:val="22"/>
          <w:lang w:eastAsia="en-US"/>
        </w:rPr>
        <w:t xml:space="preserve"> </w:t>
      </w:r>
      <w:r w:rsidRPr="00EB2E44">
        <w:rPr>
          <w:rFonts w:ascii="Verdana" w:eastAsiaTheme="minorHAnsi" w:hAnsi="Verdana" w:cs="Arial"/>
          <w:sz w:val="22"/>
          <w:szCs w:val="22"/>
          <w:lang w:eastAsia="en-US"/>
        </w:rPr>
        <w:t>“</w:t>
      </w:r>
      <w:r w:rsidR="00B63F66" w:rsidRPr="00450CDF">
        <w:rPr>
          <w:rFonts w:ascii="Verdana" w:eastAsiaTheme="minorHAnsi" w:hAnsi="Verdana" w:cs="Arial"/>
          <w:sz w:val="22"/>
          <w:szCs w:val="22"/>
          <w:lang w:eastAsia="en-US"/>
        </w:rPr>
        <w:t>, so</w:t>
      </w:r>
      <w:r w:rsidRPr="00EB2E44">
        <w:rPr>
          <w:rFonts w:ascii="Verdana" w:eastAsiaTheme="minorHAnsi" w:hAnsi="Verdana" w:cs="Arial"/>
          <w:sz w:val="22"/>
          <w:szCs w:val="22"/>
          <w:lang w:eastAsia="en-US"/>
        </w:rPr>
        <w:t xml:space="preserve"> Privatdozent Georg Trum</w:t>
      </w:r>
      <w:r w:rsidR="00935EC8" w:rsidRPr="00450CDF">
        <w:rPr>
          <w:rFonts w:ascii="Verdana" w:eastAsiaTheme="minorHAnsi" w:hAnsi="Verdana" w:cs="Arial"/>
          <w:sz w:val="22"/>
          <w:szCs w:val="22"/>
          <w:lang w:eastAsia="en-US"/>
        </w:rPr>
        <w:t xml:space="preserve">mer, Tagungspräsident der </w:t>
      </w:r>
      <w:r w:rsidR="00041A72">
        <w:rPr>
          <w:rFonts w:ascii="Verdana" w:eastAsiaTheme="minorHAnsi" w:hAnsi="Verdana" w:cs="Arial"/>
          <w:sz w:val="22"/>
          <w:szCs w:val="22"/>
          <w:lang w:eastAsia="en-US"/>
        </w:rPr>
        <w:t>DGTHG</w:t>
      </w:r>
      <w:r w:rsidRPr="00EB2E44">
        <w:rPr>
          <w:rFonts w:ascii="Verdana" w:eastAsiaTheme="minorHAnsi" w:hAnsi="Verdana" w:cs="Arial"/>
          <w:sz w:val="22"/>
          <w:szCs w:val="22"/>
          <w:lang w:eastAsia="en-US"/>
        </w:rPr>
        <w:t>.</w:t>
      </w:r>
    </w:p>
    <w:p w14:paraId="74617C44" w14:textId="77777777" w:rsidR="0081582E" w:rsidRPr="00EB2E44" w:rsidRDefault="0081582E" w:rsidP="00B87909">
      <w:pPr>
        <w:overflowPunct/>
        <w:textAlignment w:val="auto"/>
        <w:rPr>
          <w:rFonts w:ascii="Verdana" w:eastAsiaTheme="minorHAnsi" w:hAnsi="Verdana" w:cs="Arial"/>
          <w:sz w:val="22"/>
          <w:szCs w:val="22"/>
          <w:lang w:eastAsia="en-US"/>
        </w:rPr>
      </w:pPr>
    </w:p>
    <w:p w14:paraId="5AE92C32" w14:textId="6C6C59DE" w:rsidR="00A654AD" w:rsidRPr="00EB2E44" w:rsidRDefault="003D41A3" w:rsidP="00B87909">
      <w:pPr>
        <w:overflowPunct/>
        <w:textAlignment w:val="auto"/>
        <w:rPr>
          <w:rFonts w:ascii="Verdana" w:eastAsiaTheme="minorHAnsi" w:hAnsi="Verdana" w:cs="MyriadPro-Regular"/>
          <w:sz w:val="22"/>
          <w:szCs w:val="22"/>
          <w:lang w:eastAsia="en-US"/>
        </w:rPr>
      </w:pPr>
      <w:r>
        <w:rPr>
          <w:rFonts w:ascii="Verdana" w:eastAsiaTheme="minorHAnsi" w:hAnsi="Verdana" w:cs="Arial"/>
          <w:sz w:val="22"/>
          <w:szCs w:val="22"/>
          <w:lang w:eastAsia="en-US"/>
        </w:rPr>
        <w:t>I</w:t>
      </w:r>
      <w:r w:rsidRPr="00EB2E44">
        <w:rPr>
          <w:rFonts w:ascii="Verdana" w:eastAsiaTheme="minorHAnsi" w:hAnsi="Verdana" w:cs="Arial"/>
          <w:sz w:val="22"/>
          <w:szCs w:val="22"/>
          <w:lang w:eastAsia="en-US"/>
        </w:rPr>
        <w:t xml:space="preserve">n ihrer häuslichen Umgebung </w:t>
      </w:r>
      <w:r>
        <w:rPr>
          <w:rFonts w:ascii="Verdana" w:eastAsiaTheme="minorHAnsi" w:hAnsi="Verdana" w:cs="Arial"/>
          <w:sz w:val="22"/>
          <w:szCs w:val="22"/>
          <w:lang w:eastAsia="en-US"/>
        </w:rPr>
        <w:t>könn</w:t>
      </w:r>
      <w:r w:rsidR="005A74E6" w:rsidRPr="00EB2E44">
        <w:rPr>
          <w:rFonts w:ascii="Verdana" w:eastAsiaTheme="minorHAnsi" w:hAnsi="Verdana" w:cs="Arial"/>
          <w:sz w:val="22"/>
          <w:szCs w:val="22"/>
          <w:lang w:eastAsia="en-US"/>
        </w:rPr>
        <w:t>en die Patienten</w:t>
      </w:r>
      <w:r w:rsidR="009A477D" w:rsidRPr="00EB2E44">
        <w:rPr>
          <w:rFonts w:ascii="Verdana" w:eastAsiaTheme="minorHAnsi" w:hAnsi="Verdana" w:cs="Arial"/>
          <w:sz w:val="22"/>
          <w:szCs w:val="22"/>
          <w:lang w:eastAsia="en-US"/>
        </w:rPr>
        <w:t xml:space="preserve"> </w:t>
      </w:r>
      <w:r>
        <w:rPr>
          <w:rFonts w:ascii="Verdana" w:eastAsiaTheme="minorHAnsi" w:hAnsi="Verdana" w:cs="Arial"/>
          <w:sz w:val="22"/>
          <w:szCs w:val="22"/>
          <w:lang w:eastAsia="en-US"/>
        </w:rPr>
        <w:t>zumeist mit einer a</w:t>
      </w:r>
      <w:r w:rsidRPr="00EB2E44">
        <w:rPr>
          <w:rFonts w:ascii="Verdana" w:eastAsiaTheme="minorHAnsi" w:hAnsi="Verdana" w:cs="Arial"/>
          <w:sz w:val="22"/>
          <w:szCs w:val="22"/>
          <w:lang w:eastAsia="en-US"/>
        </w:rPr>
        <w:t>mbulant</w:t>
      </w:r>
      <w:r>
        <w:rPr>
          <w:rFonts w:ascii="Verdana" w:eastAsiaTheme="minorHAnsi" w:hAnsi="Verdana" w:cs="Arial"/>
          <w:sz w:val="22"/>
          <w:szCs w:val="22"/>
          <w:lang w:eastAsia="en-US"/>
        </w:rPr>
        <w:t>en</w:t>
      </w:r>
      <w:r w:rsidRPr="00EB2E44">
        <w:rPr>
          <w:rFonts w:ascii="Verdana" w:eastAsiaTheme="minorHAnsi" w:hAnsi="Verdana" w:cs="Arial"/>
          <w:sz w:val="22"/>
          <w:szCs w:val="22"/>
          <w:lang w:eastAsia="en-US"/>
        </w:rPr>
        <w:t xml:space="preserve"> </w:t>
      </w:r>
      <w:r>
        <w:rPr>
          <w:rFonts w:ascii="Verdana" w:eastAsiaTheme="minorHAnsi" w:hAnsi="Verdana" w:cs="Arial"/>
          <w:sz w:val="22"/>
          <w:szCs w:val="22"/>
          <w:lang w:eastAsia="en-US"/>
        </w:rPr>
        <w:t>B</w:t>
      </w:r>
      <w:r w:rsidRPr="00EB2E44">
        <w:rPr>
          <w:rFonts w:ascii="Verdana" w:eastAsiaTheme="minorHAnsi" w:hAnsi="Verdana" w:cs="Arial"/>
          <w:sz w:val="22"/>
          <w:szCs w:val="22"/>
          <w:lang w:eastAsia="en-US"/>
        </w:rPr>
        <w:t>etreu</w:t>
      </w:r>
      <w:r>
        <w:rPr>
          <w:rFonts w:ascii="Verdana" w:eastAsiaTheme="minorHAnsi" w:hAnsi="Verdana" w:cs="Arial"/>
          <w:sz w:val="22"/>
          <w:szCs w:val="22"/>
          <w:lang w:eastAsia="en-US"/>
        </w:rPr>
        <w:t>ung</w:t>
      </w:r>
      <w:r w:rsidRPr="00EB2E44" w:rsidDel="0081582E">
        <w:rPr>
          <w:rFonts w:ascii="Verdana" w:eastAsiaTheme="minorHAnsi" w:hAnsi="Verdana" w:cs="Arial"/>
          <w:sz w:val="22"/>
          <w:szCs w:val="22"/>
          <w:lang w:eastAsia="en-US"/>
        </w:rPr>
        <w:t xml:space="preserve"> </w:t>
      </w:r>
      <w:r w:rsidR="009A477D" w:rsidRPr="00EB2E44">
        <w:rPr>
          <w:rFonts w:ascii="Verdana" w:eastAsiaTheme="minorHAnsi" w:hAnsi="Verdana" w:cs="Arial"/>
          <w:sz w:val="22"/>
          <w:szCs w:val="22"/>
          <w:lang w:eastAsia="en-US"/>
        </w:rPr>
        <w:t>ein weitgehend normales Leben</w:t>
      </w:r>
      <w:r>
        <w:rPr>
          <w:rFonts w:ascii="Verdana" w:eastAsiaTheme="minorHAnsi" w:hAnsi="Verdana" w:cs="Arial"/>
          <w:sz w:val="22"/>
          <w:szCs w:val="22"/>
          <w:lang w:eastAsia="en-US"/>
        </w:rPr>
        <w:t xml:space="preserve"> führen</w:t>
      </w:r>
      <w:r w:rsidR="009A477D" w:rsidRPr="00EB2E44">
        <w:rPr>
          <w:rFonts w:ascii="Verdana" w:eastAsiaTheme="minorHAnsi" w:hAnsi="Verdana" w:cs="Arial"/>
          <w:sz w:val="22"/>
          <w:szCs w:val="22"/>
          <w:lang w:eastAsia="en-US"/>
        </w:rPr>
        <w:t>. S</w:t>
      </w:r>
      <w:r>
        <w:rPr>
          <w:rFonts w:ascii="Verdana" w:eastAsiaTheme="minorHAnsi" w:hAnsi="Verdana" w:cs="Arial"/>
          <w:sz w:val="22"/>
          <w:szCs w:val="22"/>
          <w:lang w:eastAsia="en-US"/>
        </w:rPr>
        <w:t>o</w:t>
      </w:r>
      <w:r w:rsidR="009A477D" w:rsidRPr="00EB2E44">
        <w:rPr>
          <w:rFonts w:ascii="Verdana" w:eastAsiaTheme="minorHAnsi" w:hAnsi="Verdana" w:cs="Arial"/>
          <w:sz w:val="22"/>
          <w:szCs w:val="22"/>
          <w:lang w:eastAsia="en-US"/>
        </w:rPr>
        <w:t xml:space="preserve"> können </w:t>
      </w:r>
      <w:r>
        <w:rPr>
          <w:rFonts w:ascii="Verdana" w:eastAsiaTheme="minorHAnsi" w:hAnsi="Verdana" w:cs="Arial"/>
          <w:sz w:val="22"/>
          <w:szCs w:val="22"/>
          <w:lang w:eastAsia="en-US"/>
        </w:rPr>
        <w:t xml:space="preserve">sie </w:t>
      </w:r>
      <w:r w:rsidR="009A477D" w:rsidRPr="00EB2E44">
        <w:rPr>
          <w:rFonts w:ascii="Verdana" w:eastAsiaTheme="minorHAnsi" w:hAnsi="Verdana" w:cs="Arial"/>
          <w:sz w:val="22"/>
          <w:szCs w:val="22"/>
          <w:lang w:eastAsia="en-US"/>
        </w:rPr>
        <w:t xml:space="preserve">wieder </w:t>
      </w:r>
      <w:r>
        <w:rPr>
          <w:rFonts w:ascii="Verdana" w:eastAsiaTheme="minorHAnsi" w:hAnsi="Verdana" w:cs="Arial"/>
          <w:sz w:val="22"/>
          <w:szCs w:val="22"/>
          <w:lang w:eastAsia="en-US"/>
        </w:rPr>
        <w:t xml:space="preserve">in gewohnter Umgebung </w:t>
      </w:r>
      <w:r w:rsidR="009A477D" w:rsidRPr="00EB2E44">
        <w:rPr>
          <w:rFonts w:ascii="Verdana" w:eastAsiaTheme="minorHAnsi" w:hAnsi="Verdana" w:cs="Arial"/>
          <w:sz w:val="22"/>
          <w:szCs w:val="22"/>
          <w:lang w:eastAsia="en-US"/>
        </w:rPr>
        <w:t xml:space="preserve">am </w:t>
      </w:r>
      <w:r>
        <w:rPr>
          <w:rFonts w:ascii="Verdana" w:eastAsiaTheme="minorHAnsi" w:hAnsi="Verdana" w:cs="Arial"/>
          <w:sz w:val="22"/>
          <w:szCs w:val="22"/>
          <w:lang w:eastAsia="en-US"/>
        </w:rPr>
        <w:t xml:space="preserve">alltäglichen </w:t>
      </w:r>
      <w:r w:rsidR="009A477D" w:rsidRPr="00EB2E44">
        <w:rPr>
          <w:rFonts w:ascii="Verdana" w:eastAsiaTheme="minorHAnsi" w:hAnsi="Verdana" w:cs="Arial"/>
          <w:sz w:val="22"/>
          <w:szCs w:val="22"/>
          <w:lang w:eastAsia="en-US"/>
        </w:rPr>
        <w:t>Leben teilnehmen</w:t>
      </w:r>
      <w:r w:rsidR="00935EC8" w:rsidRPr="00450CDF">
        <w:rPr>
          <w:rFonts w:ascii="Verdana" w:eastAsiaTheme="minorHAnsi" w:hAnsi="Verdana" w:cs="Arial"/>
          <w:sz w:val="22"/>
          <w:szCs w:val="22"/>
          <w:lang w:eastAsia="en-US"/>
        </w:rPr>
        <w:t xml:space="preserve">, </w:t>
      </w:r>
      <w:r w:rsidR="009A477D" w:rsidRPr="00EB2E44">
        <w:rPr>
          <w:rFonts w:ascii="Verdana" w:eastAsiaTheme="minorHAnsi" w:hAnsi="Verdana" w:cs="Arial"/>
          <w:sz w:val="22"/>
          <w:szCs w:val="22"/>
          <w:lang w:eastAsia="en-US"/>
        </w:rPr>
        <w:t>einer Arbeit nachgehen</w:t>
      </w:r>
      <w:r w:rsidR="00935EC8" w:rsidRPr="00450CDF">
        <w:rPr>
          <w:rFonts w:ascii="Verdana" w:eastAsiaTheme="minorHAnsi" w:hAnsi="Verdana" w:cs="Arial"/>
          <w:sz w:val="22"/>
          <w:szCs w:val="22"/>
          <w:lang w:eastAsia="en-US"/>
        </w:rPr>
        <w:t>,</w:t>
      </w:r>
      <w:r w:rsidR="00820EFB" w:rsidRPr="00EB2E44">
        <w:rPr>
          <w:rFonts w:ascii="Verdana" w:eastAsiaTheme="minorHAnsi" w:hAnsi="Verdana" w:cs="Arial"/>
          <w:sz w:val="22"/>
          <w:szCs w:val="22"/>
          <w:lang w:eastAsia="en-US"/>
        </w:rPr>
        <w:t xml:space="preserve"> und sind auch in ihrer </w:t>
      </w:r>
      <w:r w:rsidR="00A94F9D" w:rsidRPr="00450CDF">
        <w:rPr>
          <w:rFonts w:ascii="Verdana" w:eastAsiaTheme="minorHAnsi" w:hAnsi="Verdana" w:cs="Arial"/>
          <w:sz w:val="22"/>
          <w:szCs w:val="22"/>
          <w:lang w:eastAsia="en-US"/>
        </w:rPr>
        <w:t>Mobilität</w:t>
      </w:r>
      <w:r w:rsidR="00820EFB" w:rsidRPr="00EB2E44">
        <w:rPr>
          <w:rFonts w:ascii="Verdana" w:eastAsiaTheme="minorHAnsi" w:hAnsi="Verdana" w:cs="Arial"/>
          <w:sz w:val="22"/>
          <w:szCs w:val="22"/>
          <w:lang w:eastAsia="en-US"/>
        </w:rPr>
        <w:t xml:space="preserve"> </w:t>
      </w:r>
      <w:r>
        <w:rPr>
          <w:rFonts w:ascii="Verdana" w:eastAsiaTheme="minorHAnsi" w:hAnsi="Verdana" w:cs="Arial"/>
          <w:sz w:val="22"/>
          <w:szCs w:val="22"/>
          <w:lang w:eastAsia="en-US"/>
        </w:rPr>
        <w:t>kaum</w:t>
      </w:r>
      <w:r w:rsidR="00820EFB" w:rsidRPr="00EB2E44">
        <w:rPr>
          <w:rFonts w:ascii="Verdana" w:eastAsiaTheme="minorHAnsi" w:hAnsi="Verdana" w:cs="Arial"/>
          <w:sz w:val="22"/>
          <w:szCs w:val="22"/>
          <w:lang w:eastAsia="en-US"/>
        </w:rPr>
        <w:t xml:space="preserve"> eingeschränkt</w:t>
      </w:r>
      <w:r w:rsidR="009A477D" w:rsidRPr="00EB2E44">
        <w:rPr>
          <w:rFonts w:ascii="Verdana" w:eastAsiaTheme="minorHAnsi" w:hAnsi="Verdana" w:cs="Arial"/>
          <w:sz w:val="22"/>
          <w:szCs w:val="22"/>
          <w:lang w:eastAsia="en-US"/>
        </w:rPr>
        <w:t>.</w:t>
      </w:r>
      <w:r w:rsidR="00A654AD" w:rsidRPr="00EB2E44">
        <w:rPr>
          <w:rFonts w:ascii="Verdana" w:eastAsiaTheme="minorHAnsi" w:hAnsi="Verdana" w:cs="MyriadPro-Regular"/>
          <w:sz w:val="22"/>
          <w:szCs w:val="22"/>
          <w:lang w:eastAsia="en-US"/>
        </w:rPr>
        <w:t xml:space="preserve"> Die </w:t>
      </w:r>
      <w:r>
        <w:rPr>
          <w:rFonts w:ascii="Verdana" w:eastAsiaTheme="minorHAnsi" w:hAnsi="Verdana" w:cs="MyriadPro-Regular"/>
          <w:sz w:val="22"/>
          <w:szCs w:val="22"/>
          <w:lang w:eastAsia="en-US"/>
        </w:rPr>
        <w:t xml:space="preserve">ambulante Begleitung und </w:t>
      </w:r>
      <w:r w:rsidR="00A654AD" w:rsidRPr="00EB2E44">
        <w:rPr>
          <w:rFonts w:ascii="Verdana" w:eastAsiaTheme="minorHAnsi" w:hAnsi="Verdana" w:cs="MyriadPro-Regular"/>
          <w:sz w:val="22"/>
          <w:szCs w:val="22"/>
          <w:lang w:eastAsia="en-US"/>
        </w:rPr>
        <w:t xml:space="preserve">Betreuung erfordert </w:t>
      </w:r>
      <w:r w:rsidR="00820EFB" w:rsidRPr="00EB2E44">
        <w:rPr>
          <w:rFonts w:ascii="Verdana" w:eastAsiaTheme="minorHAnsi" w:hAnsi="Verdana" w:cs="MyriadPro-Regular"/>
          <w:sz w:val="22"/>
          <w:szCs w:val="22"/>
          <w:lang w:eastAsia="en-US"/>
        </w:rPr>
        <w:t xml:space="preserve">allerdings </w:t>
      </w:r>
      <w:r w:rsidR="00A654AD" w:rsidRPr="00EB2E44">
        <w:rPr>
          <w:rFonts w:ascii="Verdana" w:eastAsiaTheme="minorHAnsi" w:hAnsi="Verdana" w:cs="MyriadPro-Regular"/>
          <w:sz w:val="22"/>
          <w:szCs w:val="22"/>
          <w:lang w:eastAsia="en-US"/>
        </w:rPr>
        <w:t>eine gut eingespielte Logistik zwischen Patient, Klinik</w:t>
      </w:r>
      <w:r>
        <w:rPr>
          <w:rFonts w:ascii="Verdana" w:eastAsiaTheme="minorHAnsi" w:hAnsi="Verdana" w:cs="MyriadPro-Regular"/>
          <w:sz w:val="22"/>
          <w:szCs w:val="22"/>
          <w:lang w:eastAsia="en-US"/>
        </w:rPr>
        <w:t>personal</w:t>
      </w:r>
      <w:r w:rsidR="00A654AD" w:rsidRPr="00EB2E44">
        <w:rPr>
          <w:rFonts w:ascii="Verdana" w:eastAsiaTheme="minorHAnsi" w:hAnsi="Verdana" w:cs="MyriadPro-Regular"/>
          <w:sz w:val="22"/>
          <w:szCs w:val="22"/>
          <w:lang w:eastAsia="en-US"/>
        </w:rPr>
        <w:t xml:space="preserve"> und Hausarzt. </w:t>
      </w:r>
      <w:r w:rsidR="00411865" w:rsidRPr="00450CDF">
        <w:rPr>
          <w:rFonts w:ascii="Verdana" w:eastAsiaTheme="minorHAnsi" w:hAnsi="Verdana" w:cs="MyriadPro-Regular"/>
          <w:sz w:val="22"/>
          <w:szCs w:val="22"/>
          <w:lang w:eastAsia="en-US"/>
        </w:rPr>
        <w:t xml:space="preserve">„Bei der Versorgung </w:t>
      </w:r>
      <w:r w:rsidR="005A74E6" w:rsidRPr="00EB2E44">
        <w:rPr>
          <w:rFonts w:ascii="Verdana" w:eastAsiaTheme="minorHAnsi" w:hAnsi="Verdana" w:cs="MyriadPro-Regular"/>
          <w:sz w:val="22"/>
          <w:szCs w:val="22"/>
          <w:lang w:eastAsia="en-US"/>
        </w:rPr>
        <w:t xml:space="preserve">schwer </w:t>
      </w:r>
      <w:r w:rsidR="00802D68">
        <w:rPr>
          <w:rFonts w:ascii="Verdana" w:eastAsiaTheme="minorHAnsi" w:hAnsi="Verdana" w:cs="MyriadPro-Regular"/>
          <w:sz w:val="22"/>
          <w:szCs w:val="22"/>
          <w:lang w:eastAsia="en-US"/>
        </w:rPr>
        <w:t>herz</w:t>
      </w:r>
      <w:r w:rsidR="00802D68" w:rsidRPr="00EB2E44">
        <w:rPr>
          <w:rFonts w:ascii="Verdana" w:eastAsiaTheme="minorHAnsi" w:hAnsi="Verdana" w:cs="MyriadPro-Regular"/>
          <w:sz w:val="22"/>
          <w:szCs w:val="22"/>
          <w:lang w:eastAsia="en-US"/>
        </w:rPr>
        <w:t>kranker</w:t>
      </w:r>
      <w:r w:rsidR="005A74E6" w:rsidRPr="00EB2E44">
        <w:rPr>
          <w:rFonts w:ascii="Verdana" w:eastAsiaTheme="minorHAnsi" w:hAnsi="Verdana" w:cs="MyriadPro-Regular"/>
          <w:sz w:val="22"/>
          <w:szCs w:val="22"/>
          <w:lang w:eastAsia="en-US"/>
        </w:rPr>
        <w:t xml:space="preserve"> </w:t>
      </w:r>
      <w:r>
        <w:rPr>
          <w:rFonts w:ascii="Verdana" w:eastAsiaTheme="minorHAnsi" w:hAnsi="Verdana" w:cs="MyriadPro-Regular"/>
          <w:sz w:val="22"/>
          <w:szCs w:val="22"/>
          <w:lang w:eastAsia="en-US"/>
        </w:rPr>
        <w:t>Pati</w:t>
      </w:r>
      <w:r w:rsidR="005A74E6" w:rsidRPr="00EB2E44">
        <w:rPr>
          <w:rFonts w:ascii="Verdana" w:eastAsiaTheme="minorHAnsi" w:hAnsi="Verdana" w:cs="MyriadPro-Regular"/>
          <w:sz w:val="22"/>
          <w:szCs w:val="22"/>
          <w:lang w:eastAsia="en-US"/>
        </w:rPr>
        <w:t>en</w:t>
      </w:r>
      <w:r>
        <w:rPr>
          <w:rFonts w:ascii="Verdana" w:eastAsiaTheme="minorHAnsi" w:hAnsi="Verdana" w:cs="MyriadPro-Regular"/>
          <w:sz w:val="22"/>
          <w:szCs w:val="22"/>
          <w:lang w:eastAsia="en-US"/>
        </w:rPr>
        <w:t>ten</w:t>
      </w:r>
      <w:r w:rsidR="005A74E6" w:rsidRPr="00EB2E44">
        <w:rPr>
          <w:rFonts w:ascii="Verdana" w:eastAsiaTheme="minorHAnsi" w:hAnsi="Verdana" w:cs="MyriadPro-Regular"/>
          <w:sz w:val="22"/>
          <w:szCs w:val="22"/>
          <w:lang w:eastAsia="en-US"/>
        </w:rPr>
        <w:t xml:space="preserve">, </w:t>
      </w:r>
      <w:r>
        <w:rPr>
          <w:rFonts w:ascii="Verdana" w:eastAsiaTheme="minorHAnsi" w:hAnsi="Verdana" w:cs="MyriadPro-Regular"/>
          <w:sz w:val="22"/>
          <w:szCs w:val="22"/>
          <w:lang w:eastAsia="en-US"/>
        </w:rPr>
        <w:t>di</w:t>
      </w:r>
      <w:r w:rsidR="005A74E6" w:rsidRPr="00EB2E44">
        <w:rPr>
          <w:rFonts w:ascii="Verdana" w:eastAsiaTheme="minorHAnsi" w:hAnsi="Verdana" w:cs="MyriadPro-Regular"/>
          <w:sz w:val="22"/>
          <w:szCs w:val="22"/>
          <w:lang w:eastAsia="en-US"/>
        </w:rPr>
        <w:t xml:space="preserve">e temporär oder dauerhaft auf ein Herzunterstützungssystem angewiesen sind, geht es heute um mehr als eine </w:t>
      </w:r>
      <w:r>
        <w:rPr>
          <w:rFonts w:ascii="Verdana" w:eastAsiaTheme="minorHAnsi" w:hAnsi="Verdana" w:cs="MyriadPro-Regular"/>
          <w:sz w:val="22"/>
          <w:szCs w:val="22"/>
          <w:lang w:eastAsia="en-US"/>
        </w:rPr>
        <w:t>Lebensv</w:t>
      </w:r>
      <w:r w:rsidR="005A74E6" w:rsidRPr="00EB2E44">
        <w:rPr>
          <w:rFonts w:ascii="Verdana" w:eastAsiaTheme="minorHAnsi" w:hAnsi="Verdana" w:cs="MyriadPro-Regular"/>
          <w:sz w:val="22"/>
          <w:szCs w:val="22"/>
          <w:lang w:eastAsia="en-US"/>
        </w:rPr>
        <w:t xml:space="preserve">erlängerung. </w:t>
      </w:r>
      <w:r>
        <w:rPr>
          <w:rFonts w:ascii="Verdana" w:eastAsiaTheme="minorHAnsi" w:hAnsi="Verdana" w:cs="MyriadPro-Regular"/>
          <w:sz w:val="22"/>
          <w:szCs w:val="22"/>
          <w:lang w:eastAsia="en-US"/>
        </w:rPr>
        <w:t>Vielmehr ist es ein wesentliches Ziel</w:t>
      </w:r>
      <w:r w:rsidR="00935EC8" w:rsidRPr="00450CDF">
        <w:rPr>
          <w:rFonts w:ascii="Verdana" w:eastAsiaTheme="minorHAnsi" w:hAnsi="Verdana" w:cs="MyriadPro-Regular"/>
          <w:sz w:val="22"/>
          <w:szCs w:val="22"/>
          <w:lang w:eastAsia="en-US"/>
        </w:rPr>
        <w:t>,</w:t>
      </w:r>
      <w:r w:rsidR="005A74E6" w:rsidRPr="00EB2E44">
        <w:rPr>
          <w:rFonts w:ascii="Verdana" w:eastAsiaTheme="minorHAnsi" w:hAnsi="Verdana" w:cs="MyriadPro-Regular"/>
          <w:sz w:val="22"/>
          <w:szCs w:val="22"/>
          <w:lang w:eastAsia="en-US"/>
        </w:rPr>
        <w:t xml:space="preserve"> eine annähernd normale Lebensqualität wiederhe</w:t>
      </w:r>
      <w:r w:rsidR="00935EC8" w:rsidRPr="00450CDF">
        <w:rPr>
          <w:rFonts w:ascii="Verdana" w:eastAsiaTheme="minorHAnsi" w:hAnsi="Verdana" w:cs="MyriadPro-Regular"/>
          <w:sz w:val="22"/>
          <w:szCs w:val="22"/>
          <w:lang w:eastAsia="en-US"/>
        </w:rPr>
        <w:t xml:space="preserve">rzustellen und die Menschen </w:t>
      </w:r>
      <w:r>
        <w:rPr>
          <w:rFonts w:ascii="Verdana" w:eastAsiaTheme="minorHAnsi" w:hAnsi="Verdana" w:cs="MyriadPro-Regular"/>
          <w:sz w:val="22"/>
          <w:szCs w:val="22"/>
          <w:lang w:eastAsia="en-US"/>
        </w:rPr>
        <w:t>u</w:t>
      </w:r>
      <w:r w:rsidR="00802D68">
        <w:rPr>
          <w:rFonts w:ascii="Verdana" w:eastAsiaTheme="minorHAnsi" w:hAnsi="Verdana" w:cs="MyriadPro-Regular"/>
          <w:sz w:val="22"/>
          <w:szCs w:val="22"/>
          <w:lang w:eastAsia="en-US"/>
        </w:rPr>
        <w:t>nter anderem</w:t>
      </w:r>
      <w:r>
        <w:rPr>
          <w:rFonts w:ascii="Verdana" w:eastAsiaTheme="minorHAnsi" w:hAnsi="Verdana" w:cs="MyriadPro-Regular"/>
          <w:sz w:val="22"/>
          <w:szCs w:val="22"/>
          <w:lang w:eastAsia="en-US"/>
        </w:rPr>
        <w:t xml:space="preserve"> auch </w:t>
      </w:r>
      <w:r w:rsidR="00935EC8" w:rsidRPr="00450CDF">
        <w:rPr>
          <w:rFonts w:ascii="Verdana" w:eastAsiaTheme="minorHAnsi" w:hAnsi="Verdana" w:cs="MyriadPro-Regular"/>
          <w:sz w:val="22"/>
          <w:szCs w:val="22"/>
          <w:lang w:eastAsia="en-US"/>
        </w:rPr>
        <w:t>in i</w:t>
      </w:r>
      <w:r w:rsidR="005A74E6" w:rsidRPr="00EB2E44">
        <w:rPr>
          <w:rFonts w:ascii="Verdana" w:eastAsiaTheme="minorHAnsi" w:hAnsi="Verdana" w:cs="MyriadPro-Regular"/>
          <w:sz w:val="22"/>
          <w:szCs w:val="22"/>
          <w:lang w:eastAsia="en-US"/>
        </w:rPr>
        <w:t xml:space="preserve">hre Arbeitswelt zu </w:t>
      </w:r>
      <w:r>
        <w:rPr>
          <w:rFonts w:ascii="Verdana" w:eastAsiaTheme="minorHAnsi" w:hAnsi="Verdana" w:cs="MyriadPro-Regular"/>
          <w:sz w:val="22"/>
          <w:szCs w:val="22"/>
          <w:lang w:eastAsia="en-US"/>
        </w:rPr>
        <w:t>re</w:t>
      </w:r>
      <w:r w:rsidR="005A74E6" w:rsidRPr="00EB2E44">
        <w:rPr>
          <w:rFonts w:ascii="Verdana" w:eastAsiaTheme="minorHAnsi" w:hAnsi="Verdana" w:cs="MyriadPro-Regular"/>
          <w:sz w:val="22"/>
          <w:szCs w:val="22"/>
          <w:lang w:eastAsia="en-US"/>
        </w:rPr>
        <w:t xml:space="preserve">integrieren. Dies erfordert </w:t>
      </w:r>
      <w:r w:rsidR="00411865" w:rsidRPr="00450CDF">
        <w:rPr>
          <w:rFonts w:ascii="Verdana" w:eastAsiaTheme="minorHAnsi" w:hAnsi="Verdana" w:cs="MyriadPro-Regular"/>
          <w:sz w:val="22"/>
          <w:szCs w:val="22"/>
          <w:lang w:eastAsia="en-US"/>
        </w:rPr>
        <w:t>eine enge Kooperation aller</w:t>
      </w:r>
      <w:r w:rsidR="005A74E6" w:rsidRPr="00EB2E44">
        <w:rPr>
          <w:rFonts w:ascii="Verdana" w:eastAsiaTheme="minorHAnsi" w:hAnsi="Verdana" w:cs="MyriadPro-Regular"/>
          <w:sz w:val="22"/>
          <w:szCs w:val="22"/>
          <w:lang w:eastAsia="en-US"/>
        </w:rPr>
        <w:t xml:space="preserve"> Beteiligten. </w:t>
      </w:r>
      <w:r w:rsidR="00935EC8" w:rsidRPr="00450CDF">
        <w:rPr>
          <w:rFonts w:ascii="Verdana" w:eastAsiaTheme="minorHAnsi" w:hAnsi="Verdana" w:cs="MyriadPro-Regular"/>
          <w:sz w:val="22"/>
          <w:szCs w:val="22"/>
          <w:lang w:eastAsia="en-US"/>
        </w:rPr>
        <w:t xml:space="preserve">Dazu gehören </w:t>
      </w:r>
      <w:r w:rsidR="005A74E6" w:rsidRPr="00EB2E44">
        <w:rPr>
          <w:rFonts w:ascii="Verdana" w:eastAsiaTheme="minorHAnsi" w:hAnsi="Verdana" w:cs="MyriadPro-Regular"/>
          <w:sz w:val="22"/>
          <w:szCs w:val="22"/>
          <w:lang w:eastAsia="en-US"/>
        </w:rPr>
        <w:t>Kardiologen, Herzc</w:t>
      </w:r>
      <w:r w:rsidR="00935EC8" w:rsidRPr="00450CDF">
        <w:rPr>
          <w:rFonts w:ascii="Verdana" w:eastAsiaTheme="minorHAnsi" w:hAnsi="Verdana" w:cs="MyriadPro-Regular"/>
          <w:sz w:val="22"/>
          <w:szCs w:val="22"/>
          <w:lang w:eastAsia="en-US"/>
        </w:rPr>
        <w:t>hirurgen und Kardiotechniker, aber</w:t>
      </w:r>
      <w:r w:rsidR="005A74E6" w:rsidRPr="00EB2E44">
        <w:rPr>
          <w:rFonts w:ascii="Verdana" w:eastAsiaTheme="minorHAnsi" w:hAnsi="Verdana" w:cs="MyriadPro-Regular"/>
          <w:sz w:val="22"/>
          <w:szCs w:val="22"/>
          <w:lang w:eastAsia="en-US"/>
        </w:rPr>
        <w:t xml:space="preserve"> vor allem der Patient</w:t>
      </w:r>
      <w:r w:rsidR="00935EC8" w:rsidRPr="00450CDF">
        <w:rPr>
          <w:rFonts w:ascii="Verdana" w:eastAsiaTheme="minorHAnsi" w:hAnsi="Verdana" w:cs="MyriadPro-Regular"/>
          <w:sz w:val="22"/>
          <w:szCs w:val="22"/>
          <w:lang w:eastAsia="en-US"/>
        </w:rPr>
        <w:t xml:space="preserve"> selbst</w:t>
      </w:r>
      <w:r w:rsidR="005A74E6" w:rsidRPr="00EB2E44">
        <w:rPr>
          <w:rFonts w:ascii="Verdana" w:eastAsiaTheme="minorHAnsi" w:hAnsi="Verdana" w:cs="MyriadPro-Regular"/>
          <w:sz w:val="22"/>
          <w:szCs w:val="22"/>
          <w:lang w:eastAsia="en-US"/>
        </w:rPr>
        <w:t>“, kom</w:t>
      </w:r>
      <w:r w:rsidR="004A4271" w:rsidRPr="00450CDF">
        <w:rPr>
          <w:rFonts w:ascii="Verdana" w:eastAsiaTheme="minorHAnsi" w:hAnsi="Verdana" w:cs="MyriadPro-Regular"/>
          <w:sz w:val="22"/>
          <w:szCs w:val="22"/>
          <w:lang w:eastAsia="en-US"/>
        </w:rPr>
        <w:t xml:space="preserve">mentiert Jörg Optenhöfel, Tagungspräsident der </w:t>
      </w:r>
      <w:r w:rsidR="00041A72">
        <w:rPr>
          <w:rFonts w:ascii="Verdana" w:eastAsiaTheme="minorHAnsi" w:hAnsi="Verdana" w:cs="MyriadPro-Regular"/>
          <w:sz w:val="22"/>
          <w:szCs w:val="22"/>
          <w:lang w:eastAsia="en-US"/>
        </w:rPr>
        <w:t>DGfK</w:t>
      </w:r>
      <w:r w:rsidR="005A74E6" w:rsidRPr="00EB2E44">
        <w:rPr>
          <w:rFonts w:ascii="Verdana" w:eastAsiaTheme="minorHAnsi" w:hAnsi="Verdana" w:cs="MyriadPro-Regular"/>
          <w:sz w:val="22"/>
          <w:szCs w:val="22"/>
          <w:lang w:eastAsia="en-US"/>
        </w:rPr>
        <w:t>.</w:t>
      </w:r>
    </w:p>
    <w:p w14:paraId="0C9F6FA7" w14:textId="77777777" w:rsidR="009A477D" w:rsidRPr="00EB2E44" w:rsidRDefault="009A477D" w:rsidP="00B87909">
      <w:pPr>
        <w:rPr>
          <w:rFonts w:ascii="Verdana" w:hAnsi="Verdana" w:cs="Arial"/>
          <w:sz w:val="22"/>
          <w:szCs w:val="22"/>
        </w:rPr>
      </w:pPr>
    </w:p>
    <w:p w14:paraId="71D9A569" w14:textId="7E66BBD3" w:rsidR="00C909A2" w:rsidRPr="00450CDF" w:rsidRDefault="00020D6D" w:rsidP="00B87909">
      <w:pPr>
        <w:pStyle w:val="Default"/>
        <w:pBdr>
          <w:bottom w:val="single" w:sz="6" w:space="1" w:color="auto"/>
        </w:pBdr>
        <w:rPr>
          <w:rFonts w:ascii="Verdana" w:hAnsi="Verdana"/>
          <w:sz w:val="20"/>
          <w:szCs w:val="20"/>
        </w:rPr>
      </w:pPr>
      <w:r w:rsidRPr="00450CDF">
        <w:rPr>
          <w:rFonts w:ascii="Verdana" w:hAnsi="Verdana"/>
          <w:sz w:val="22"/>
          <w:szCs w:val="22"/>
        </w:rPr>
        <w:t>Die Deutsche Gesellschaft für Thorax-, Herz- und Gefäßchirurgie (DGTHG) vertritt als medizinische Fachgesellschaft die Interessen der mehr als 1.000 in Deutschland tätigen Herz-, Thorax- und Kardiovaskularchirurgen im Dialog mit Politik, Wirtschaft und Öffentlichkeit. Die Deutsche Gesellschaft für Kardiotechnik (DGfK) ist die Fachgesellschaft der rund 500 in Deutschland tätigen Kardiotechniker, den speziell ausgebildeten Fachleuten für die künstliche Aufrechterhaltung des Blutkreislaufes während einer Herzoperation und auf Intensivstationen.</w:t>
      </w:r>
      <w:r w:rsidRPr="00020D6D" w:rsidDel="005A74E6">
        <w:rPr>
          <w:rFonts w:ascii="Verdana" w:hAnsi="Verdana"/>
        </w:rPr>
        <w:t xml:space="preserve"> </w:t>
      </w:r>
    </w:p>
    <w:p w14:paraId="45ABB3F1" w14:textId="77777777" w:rsidR="00A94F9D" w:rsidRPr="00450CDF" w:rsidRDefault="00A94F9D" w:rsidP="007534FD">
      <w:pPr>
        <w:rPr>
          <w:rFonts w:ascii="Verdana" w:hAnsi="Verdana" w:cs="Arial"/>
          <w:iCs/>
          <w:color w:val="000000"/>
          <w:sz w:val="16"/>
          <w:szCs w:val="16"/>
        </w:rPr>
      </w:pPr>
    </w:p>
    <w:p w14:paraId="46A83B6E" w14:textId="77777777" w:rsidR="007534FD" w:rsidRPr="00450CDF" w:rsidRDefault="007534FD" w:rsidP="007534FD">
      <w:pPr>
        <w:rPr>
          <w:rFonts w:ascii="Verdana" w:hAnsi="Verdana" w:cs="Arial"/>
          <w:iCs/>
          <w:color w:val="000000"/>
        </w:rPr>
      </w:pPr>
    </w:p>
    <w:p w14:paraId="3EFCB49E" w14:textId="640BF6DA" w:rsidR="007534FD" w:rsidRPr="00450CDF" w:rsidRDefault="007534FD" w:rsidP="007534FD">
      <w:pPr>
        <w:rPr>
          <w:rFonts w:ascii="Verdana" w:hAnsi="Verdana" w:cs="Arial"/>
        </w:rPr>
      </w:pPr>
      <w:r w:rsidRPr="00450CDF">
        <w:rPr>
          <w:rFonts w:ascii="Verdana" w:hAnsi="Verdana" w:cs="Arial"/>
          <w:iCs/>
          <w:color w:val="000000"/>
        </w:rPr>
        <w:t>Pressekontakt:</w:t>
      </w:r>
      <w:r w:rsidRPr="00450CDF">
        <w:rPr>
          <w:rFonts w:ascii="Verdana" w:hAnsi="Verdana" w:cs="Arial"/>
          <w:iCs/>
          <w:color w:val="000000"/>
        </w:rPr>
        <w:br/>
      </w:r>
      <w:r w:rsidRPr="00450CDF">
        <w:rPr>
          <w:rFonts w:ascii="Verdana" w:hAnsi="Verdana" w:cs="Arial"/>
          <w:iCs/>
          <w:color w:val="000000"/>
        </w:rPr>
        <w:br/>
      </w:r>
      <w:r w:rsidRPr="00450CDF">
        <w:rPr>
          <w:rFonts w:ascii="Verdana" w:hAnsi="Verdana" w:cs="Arial"/>
        </w:rPr>
        <w:t>Thomas Krieger</w:t>
      </w:r>
      <w:r w:rsidRPr="00450CDF">
        <w:rPr>
          <w:rFonts w:ascii="Verdana" w:hAnsi="Verdana" w:cs="Arial"/>
        </w:rPr>
        <w:tab/>
      </w:r>
      <w:r w:rsidRPr="00450CDF">
        <w:rPr>
          <w:rFonts w:ascii="Verdana" w:hAnsi="Verdana" w:cs="Arial"/>
        </w:rPr>
        <w:tab/>
      </w:r>
      <w:r w:rsidRPr="00450CDF">
        <w:rPr>
          <w:rFonts w:ascii="Verdana" w:hAnsi="Verdana" w:cs="Arial"/>
        </w:rPr>
        <w:tab/>
      </w:r>
      <w:r w:rsidRPr="00450CDF">
        <w:rPr>
          <w:rFonts w:ascii="Verdana" w:hAnsi="Verdana" w:cs="Arial"/>
        </w:rPr>
        <w:tab/>
      </w:r>
      <w:r w:rsidRPr="00450CDF">
        <w:rPr>
          <w:rFonts w:ascii="Verdana" w:hAnsi="Verdana" w:cs="Arial"/>
        </w:rPr>
        <w:tab/>
        <w:t>Johannes Gehron</w:t>
      </w:r>
      <w:r w:rsidRPr="00450CDF">
        <w:rPr>
          <w:rFonts w:ascii="Verdana" w:hAnsi="Verdana" w:cs="Arial"/>
        </w:rPr>
        <w:br/>
        <w:t>Pressereferent der DGTHG</w:t>
      </w:r>
      <w:r w:rsidRPr="00450CDF">
        <w:rPr>
          <w:rFonts w:ascii="Verdana" w:hAnsi="Verdana" w:cs="Arial"/>
        </w:rPr>
        <w:tab/>
      </w:r>
      <w:r w:rsidRPr="00450CDF">
        <w:rPr>
          <w:rFonts w:ascii="Verdana" w:hAnsi="Verdana" w:cs="Arial"/>
        </w:rPr>
        <w:tab/>
      </w:r>
      <w:r w:rsidRPr="00450CDF">
        <w:rPr>
          <w:rFonts w:ascii="Verdana" w:hAnsi="Verdana" w:cs="Arial"/>
        </w:rPr>
        <w:tab/>
      </w:r>
      <w:r w:rsidRPr="00450CDF">
        <w:rPr>
          <w:rFonts w:ascii="Verdana" w:hAnsi="Verdana" w:cs="Arial"/>
        </w:rPr>
        <w:tab/>
        <w:t>Pressesprecher der DGfK</w:t>
      </w:r>
      <w:r w:rsidRPr="00450CDF">
        <w:rPr>
          <w:rFonts w:ascii="Verdana" w:hAnsi="Verdana" w:cs="Arial"/>
        </w:rPr>
        <w:br/>
        <w:t>Tel: 033439 18</w:t>
      </w:r>
      <w:r w:rsidR="00EB2E44">
        <w:rPr>
          <w:rFonts w:ascii="Verdana" w:hAnsi="Verdana" w:cs="Arial"/>
        </w:rPr>
        <w:t>746</w:t>
      </w:r>
      <w:r w:rsidR="00EB2E44">
        <w:rPr>
          <w:rFonts w:ascii="Verdana" w:hAnsi="Verdana" w:cs="Arial"/>
        </w:rPr>
        <w:tab/>
      </w:r>
      <w:r w:rsidR="00EB2E44">
        <w:rPr>
          <w:rFonts w:ascii="Verdana" w:hAnsi="Verdana" w:cs="Arial"/>
        </w:rPr>
        <w:tab/>
      </w:r>
      <w:r w:rsidR="00EB2E44">
        <w:rPr>
          <w:rFonts w:ascii="Verdana" w:hAnsi="Verdana" w:cs="Arial"/>
        </w:rPr>
        <w:tab/>
      </w:r>
      <w:r w:rsidR="00EB2E44">
        <w:rPr>
          <w:rFonts w:ascii="Verdana" w:hAnsi="Verdana" w:cs="Arial"/>
        </w:rPr>
        <w:tab/>
      </w:r>
      <w:r w:rsidR="00EB2E44">
        <w:rPr>
          <w:rFonts w:ascii="Verdana" w:hAnsi="Verdana" w:cs="Arial"/>
        </w:rPr>
        <w:tab/>
        <w:t>Tel.: 0641 985 44917</w:t>
      </w:r>
      <w:r w:rsidR="00EB2E44">
        <w:rPr>
          <w:rFonts w:ascii="Verdana" w:hAnsi="Verdana" w:cs="Arial"/>
        </w:rPr>
        <w:tab/>
      </w:r>
      <w:r w:rsidR="00EB2E44">
        <w:rPr>
          <w:rFonts w:ascii="Verdana" w:hAnsi="Verdana" w:cs="Arial"/>
        </w:rPr>
        <w:tab/>
      </w:r>
      <w:r w:rsidR="00EB2E44">
        <w:rPr>
          <w:rFonts w:ascii="Verdana" w:hAnsi="Verdana" w:cs="Arial"/>
        </w:rPr>
        <w:tab/>
        <w:t xml:space="preserve">    </w:t>
      </w:r>
      <w:hyperlink r:id="rId8" w:history="1">
        <w:r w:rsidR="00802D68" w:rsidRPr="00802D68">
          <w:rPr>
            <w:rStyle w:val="Hyperlink"/>
            <w:rFonts w:ascii="Verdana" w:hAnsi="Verdana" w:cs="Arial"/>
            <w:color w:val="000000" w:themeColor="text1"/>
            <w:u w:val="none"/>
          </w:rPr>
          <w:t>Mobil</w:t>
        </w:r>
      </w:hyperlink>
      <w:r w:rsidR="00802D68">
        <w:rPr>
          <w:rFonts w:ascii="Verdana" w:hAnsi="Verdana" w:cs="Arial"/>
        </w:rPr>
        <w:t>: 01577 7832685</w:t>
      </w:r>
      <w:r w:rsidR="00EB2E44">
        <w:rPr>
          <w:rFonts w:ascii="Verdana" w:hAnsi="Verdana" w:cs="Arial"/>
        </w:rPr>
        <w:tab/>
      </w:r>
      <w:r w:rsidR="00EB2E44">
        <w:rPr>
          <w:rFonts w:ascii="Verdana" w:hAnsi="Verdana" w:cs="Arial"/>
        </w:rPr>
        <w:tab/>
      </w:r>
      <w:r w:rsidR="00EB2E44">
        <w:rPr>
          <w:rFonts w:ascii="Verdana" w:hAnsi="Verdana" w:cs="Arial"/>
        </w:rPr>
        <w:tab/>
      </w:r>
      <w:r w:rsidR="00EB2E44">
        <w:rPr>
          <w:rFonts w:ascii="Verdana" w:hAnsi="Verdana" w:cs="Arial"/>
        </w:rPr>
        <w:tab/>
      </w:r>
      <w:r w:rsidRPr="00450CDF">
        <w:rPr>
          <w:rFonts w:ascii="Verdana" w:hAnsi="Verdana" w:cs="Arial"/>
        </w:rPr>
        <w:t>Mobil: 0171 6334769</w:t>
      </w:r>
      <w:r w:rsidRPr="00450CDF">
        <w:rPr>
          <w:rFonts w:ascii="Verdana" w:hAnsi="Verdana" w:cs="Arial"/>
        </w:rPr>
        <w:tab/>
      </w:r>
      <w:r w:rsidRPr="00450CDF">
        <w:rPr>
          <w:rFonts w:ascii="Verdana" w:hAnsi="Verdana" w:cs="Arial"/>
          <w:color w:val="000000"/>
        </w:rPr>
        <w:tab/>
      </w:r>
      <w:r w:rsidRPr="00450CDF">
        <w:rPr>
          <w:rFonts w:ascii="Verdana" w:hAnsi="Verdana" w:cs="Arial"/>
        </w:rPr>
        <w:tab/>
      </w:r>
      <w:r w:rsidR="00802D68">
        <w:rPr>
          <w:rFonts w:ascii="Verdana" w:hAnsi="Verdana" w:cs="Arial"/>
        </w:rPr>
        <w:t xml:space="preserve">    </w:t>
      </w:r>
      <w:r w:rsidR="00802D68" w:rsidRPr="00802D68">
        <w:rPr>
          <w:rFonts w:ascii="Verdana" w:hAnsi="Verdana" w:cs="Arial"/>
        </w:rPr>
        <w:t>E-Mail: presse@dgthg.de</w:t>
      </w:r>
      <w:r w:rsidRPr="00450CDF">
        <w:rPr>
          <w:rFonts w:ascii="Verdana" w:hAnsi="Verdana" w:cs="Arial"/>
        </w:rPr>
        <w:tab/>
      </w:r>
      <w:r w:rsidR="00EB2E44">
        <w:rPr>
          <w:rFonts w:ascii="Verdana" w:hAnsi="Verdana" w:cs="Arial"/>
        </w:rPr>
        <w:tab/>
      </w:r>
      <w:r w:rsidR="00EB2E44">
        <w:rPr>
          <w:rFonts w:ascii="Verdana" w:hAnsi="Verdana" w:cs="Arial"/>
        </w:rPr>
        <w:tab/>
      </w:r>
      <w:r w:rsidR="00EB2E44">
        <w:rPr>
          <w:rFonts w:ascii="Verdana" w:hAnsi="Verdana" w:cs="Arial"/>
        </w:rPr>
        <w:tab/>
      </w:r>
      <w:r w:rsidRPr="00450CDF">
        <w:rPr>
          <w:rFonts w:ascii="Verdana" w:hAnsi="Verdana" w:cs="Arial"/>
        </w:rPr>
        <w:t xml:space="preserve">E-Mail: </w:t>
      </w:r>
      <w:hyperlink r:id="rId9" w:history="1">
        <w:r w:rsidRPr="00450CDF">
          <w:rPr>
            <w:rStyle w:val="Hyperlink"/>
            <w:rFonts w:ascii="Verdana" w:hAnsi="Verdana" w:cs="Courier New"/>
            <w:color w:val="000000" w:themeColor="text1"/>
          </w:rPr>
          <w:t>johannes.gehron@dgfkt.de</w:t>
        </w:r>
      </w:hyperlink>
    </w:p>
    <w:p w14:paraId="7FA9DA13" w14:textId="77777777" w:rsidR="00F27D31" w:rsidRPr="00450CDF" w:rsidRDefault="00F27D31" w:rsidP="00B87909">
      <w:pPr>
        <w:rPr>
          <w:rFonts w:ascii="Verdana" w:hAnsi="Verdana"/>
        </w:rPr>
      </w:pPr>
    </w:p>
    <w:p w14:paraId="7EF83811" w14:textId="1A556C53" w:rsidR="00C909A2" w:rsidRPr="00B87909" w:rsidRDefault="00C909A2" w:rsidP="00450CDF">
      <w:pPr>
        <w:rPr>
          <w:rFonts w:ascii="Verdana" w:hAnsi="Verdana"/>
          <w:color w:val="000000"/>
          <w:sz w:val="22"/>
          <w:szCs w:val="22"/>
          <w:lang w:val="it-IT"/>
        </w:rPr>
      </w:pPr>
    </w:p>
    <w:sectPr w:rsidR="00C909A2" w:rsidRPr="00B87909" w:rsidSect="0041186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7FA9"/>
    <w:multiLevelType w:val="multilevel"/>
    <w:tmpl w:val="8ADA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09"/>
    <w:rsid w:val="00020D6D"/>
    <w:rsid w:val="00035272"/>
    <w:rsid w:val="00041A72"/>
    <w:rsid w:val="000D66F2"/>
    <w:rsid w:val="000F1B0C"/>
    <w:rsid w:val="000F725F"/>
    <w:rsid w:val="00101799"/>
    <w:rsid w:val="00105E6F"/>
    <w:rsid w:val="0010683C"/>
    <w:rsid w:val="00145409"/>
    <w:rsid w:val="00153837"/>
    <w:rsid w:val="001B02BC"/>
    <w:rsid w:val="001F11DE"/>
    <w:rsid w:val="00244B23"/>
    <w:rsid w:val="00246EB7"/>
    <w:rsid w:val="0025652D"/>
    <w:rsid w:val="002937A8"/>
    <w:rsid w:val="00293E46"/>
    <w:rsid w:val="002B5A40"/>
    <w:rsid w:val="002D7AC6"/>
    <w:rsid w:val="002E260E"/>
    <w:rsid w:val="003119FE"/>
    <w:rsid w:val="003221E6"/>
    <w:rsid w:val="0034582E"/>
    <w:rsid w:val="00372AF3"/>
    <w:rsid w:val="00375CAC"/>
    <w:rsid w:val="003D41A3"/>
    <w:rsid w:val="00411865"/>
    <w:rsid w:val="00415C4F"/>
    <w:rsid w:val="00450CDF"/>
    <w:rsid w:val="004946DE"/>
    <w:rsid w:val="004A4271"/>
    <w:rsid w:val="004F7876"/>
    <w:rsid w:val="005A0807"/>
    <w:rsid w:val="005A74E6"/>
    <w:rsid w:val="005C2A1D"/>
    <w:rsid w:val="0068643A"/>
    <w:rsid w:val="006B0DA8"/>
    <w:rsid w:val="006B40CE"/>
    <w:rsid w:val="006B687E"/>
    <w:rsid w:val="006D499A"/>
    <w:rsid w:val="00735E5C"/>
    <w:rsid w:val="007534FD"/>
    <w:rsid w:val="00757231"/>
    <w:rsid w:val="00773AD7"/>
    <w:rsid w:val="007746F8"/>
    <w:rsid w:val="00802D68"/>
    <w:rsid w:val="00811F69"/>
    <w:rsid w:val="0081582E"/>
    <w:rsid w:val="00820EFB"/>
    <w:rsid w:val="00836F0C"/>
    <w:rsid w:val="00847F15"/>
    <w:rsid w:val="008B388B"/>
    <w:rsid w:val="00900EF6"/>
    <w:rsid w:val="00935EC8"/>
    <w:rsid w:val="009671D1"/>
    <w:rsid w:val="00992AED"/>
    <w:rsid w:val="009A477D"/>
    <w:rsid w:val="009D583E"/>
    <w:rsid w:val="009F01D8"/>
    <w:rsid w:val="00A02F45"/>
    <w:rsid w:val="00A339C1"/>
    <w:rsid w:val="00A654AD"/>
    <w:rsid w:val="00A94F9D"/>
    <w:rsid w:val="00AA3CB8"/>
    <w:rsid w:val="00B45CED"/>
    <w:rsid w:val="00B63F66"/>
    <w:rsid w:val="00B87909"/>
    <w:rsid w:val="00BF0A7C"/>
    <w:rsid w:val="00C171A7"/>
    <w:rsid w:val="00C82F6D"/>
    <w:rsid w:val="00C909A2"/>
    <w:rsid w:val="00CC45C5"/>
    <w:rsid w:val="00CD64F1"/>
    <w:rsid w:val="00D128B4"/>
    <w:rsid w:val="00D2149A"/>
    <w:rsid w:val="00D47BBB"/>
    <w:rsid w:val="00DA66CA"/>
    <w:rsid w:val="00DB2A95"/>
    <w:rsid w:val="00E674CC"/>
    <w:rsid w:val="00EB2E44"/>
    <w:rsid w:val="00F00E39"/>
    <w:rsid w:val="00F04724"/>
    <w:rsid w:val="00F27D31"/>
    <w:rsid w:val="00F76A56"/>
    <w:rsid w:val="00F915D3"/>
    <w:rsid w:val="00FD50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F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rsid w:val="00825A18"/>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25A18"/>
    <w:pPr>
      <w:keepNext/>
      <w:spacing w:before="240" w:after="60"/>
      <w:outlineLvl w:val="1"/>
    </w:pPr>
    <w:rPr>
      <w:rFonts w:ascii="Arial" w:hAnsi="Arial" w:cs="Arial"/>
      <w:b/>
      <w:bCs/>
      <w:i/>
      <w:iCs/>
      <w:sz w:val="28"/>
      <w:szCs w:val="28"/>
    </w:rPr>
  </w:style>
  <w:style w:type="paragraph" w:styleId="berschrift3">
    <w:name w:val="heading 3"/>
    <w:basedOn w:val="Standard"/>
    <w:qFormat/>
    <w:rsid w:val="00E54B8E"/>
    <w:pPr>
      <w:overflowPunct/>
      <w:autoSpaceDE/>
      <w:autoSpaceDN/>
      <w:adjustRightInd/>
      <w:spacing w:before="100" w:beforeAutospacing="1" w:after="100" w:afterAutospacing="1"/>
      <w:textAlignment w:val="auto"/>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E763B"/>
    <w:rPr>
      <w:rFonts w:ascii="Tahoma" w:hAnsi="Tahoma" w:cs="Tahoma"/>
      <w:sz w:val="16"/>
      <w:szCs w:val="16"/>
    </w:rPr>
  </w:style>
  <w:style w:type="character" w:styleId="Kommentarzeichen">
    <w:name w:val="annotation reference"/>
    <w:semiHidden/>
    <w:rsid w:val="00390527"/>
    <w:rPr>
      <w:sz w:val="16"/>
      <w:szCs w:val="16"/>
    </w:rPr>
  </w:style>
  <w:style w:type="paragraph" w:styleId="Kommentartext">
    <w:name w:val="annotation text"/>
    <w:basedOn w:val="Standard"/>
    <w:semiHidden/>
    <w:rsid w:val="00390527"/>
  </w:style>
  <w:style w:type="paragraph" w:styleId="Kommentarthema">
    <w:name w:val="annotation subject"/>
    <w:basedOn w:val="Kommentartext"/>
    <w:next w:val="Kommentartext"/>
    <w:semiHidden/>
    <w:rsid w:val="00390527"/>
    <w:rPr>
      <w:b/>
      <w:bCs/>
    </w:rPr>
  </w:style>
  <w:style w:type="paragraph" w:styleId="StandardWeb">
    <w:name w:val="Normal (Web)"/>
    <w:basedOn w:val="Standard"/>
    <w:rsid w:val="00E54B8E"/>
    <w:pPr>
      <w:overflowPunct/>
      <w:autoSpaceDE/>
      <w:autoSpaceDN/>
      <w:adjustRightInd/>
      <w:spacing w:before="100" w:beforeAutospacing="1" w:after="100" w:afterAutospacing="1"/>
      <w:textAlignment w:val="auto"/>
    </w:pPr>
    <w:rPr>
      <w:sz w:val="24"/>
      <w:szCs w:val="24"/>
    </w:rPr>
  </w:style>
  <w:style w:type="character" w:styleId="Hyperlink">
    <w:name w:val="Hyperlink"/>
    <w:rsid w:val="00EC7205"/>
    <w:rPr>
      <w:color w:val="0000FF"/>
      <w:u w:val="single"/>
    </w:rPr>
  </w:style>
  <w:style w:type="character" w:styleId="HTMLZitat">
    <w:name w:val="HTML Cite"/>
    <w:rsid w:val="00825A18"/>
    <w:rPr>
      <w:i/>
      <w:iCs/>
    </w:rPr>
  </w:style>
  <w:style w:type="paragraph" w:customStyle="1" w:styleId="imagerechts">
    <w:name w:val="image rechts"/>
    <w:basedOn w:val="Standard"/>
    <w:rsid w:val="00825A18"/>
    <w:pPr>
      <w:overflowPunct/>
      <w:autoSpaceDE/>
      <w:autoSpaceDN/>
      <w:adjustRightInd/>
      <w:spacing w:before="100" w:beforeAutospacing="1" w:after="100" w:afterAutospacing="1"/>
      <w:textAlignment w:val="auto"/>
    </w:pPr>
    <w:rPr>
      <w:sz w:val="24"/>
      <w:szCs w:val="24"/>
    </w:rPr>
  </w:style>
  <w:style w:type="character" w:customStyle="1" w:styleId="searchword">
    <w:name w:val="searchword"/>
    <w:basedOn w:val="Absatz-Standardschriftart"/>
    <w:rsid w:val="00825A18"/>
  </w:style>
  <w:style w:type="paragraph" w:customStyle="1" w:styleId="autorfoot">
    <w:name w:val="autorfoot"/>
    <w:basedOn w:val="Standard"/>
    <w:rsid w:val="00825A18"/>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872F77"/>
    <w:pPr>
      <w:autoSpaceDE w:val="0"/>
      <w:autoSpaceDN w:val="0"/>
      <w:adjustRightInd w:val="0"/>
    </w:pPr>
    <w:rPr>
      <w:rFonts w:ascii="Arial" w:hAnsi="Arial" w:cs="Arial"/>
      <w:color w:val="000000"/>
      <w:sz w:val="24"/>
      <w:szCs w:val="24"/>
    </w:rPr>
  </w:style>
  <w:style w:type="character" w:styleId="Hervorhebung">
    <w:name w:val="Emphasis"/>
    <w:qFormat/>
    <w:rsid w:val="00872F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rsid w:val="00825A18"/>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25A18"/>
    <w:pPr>
      <w:keepNext/>
      <w:spacing w:before="240" w:after="60"/>
      <w:outlineLvl w:val="1"/>
    </w:pPr>
    <w:rPr>
      <w:rFonts w:ascii="Arial" w:hAnsi="Arial" w:cs="Arial"/>
      <w:b/>
      <w:bCs/>
      <w:i/>
      <w:iCs/>
      <w:sz w:val="28"/>
      <w:szCs w:val="28"/>
    </w:rPr>
  </w:style>
  <w:style w:type="paragraph" w:styleId="berschrift3">
    <w:name w:val="heading 3"/>
    <w:basedOn w:val="Standard"/>
    <w:qFormat/>
    <w:rsid w:val="00E54B8E"/>
    <w:pPr>
      <w:overflowPunct/>
      <w:autoSpaceDE/>
      <w:autoSpaceDN/>
      <w:adjustRightInd/>
      <w:spacing w:before="100" w:beforeAutospacing="1" w:after="100" w:afterAutospacing="1"/>
      <w:textAlignment w:val="auto"/>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E763B"/>
    <w:rPr>
      <w:rFonts w:ascii="Tahoma" w:hAnsi="Tahoma" w:cs="Tahoma"/>
      <w:sz w:val="16"/>
      <w:szCs w:val="16"/>
    </w:rPr>
  </w:style>
  <w:style w:type="character" w:styleId="Kommentarzeichen">
    <w:name w:val="annotation reference"/>
    <w:semiHidden/>
    <w:rsid w:val="00390527"/>
    <w:rPr>
      <w:sz w:val="16"/>
      <w:szCs w:val="16"/>
    </w:rPr>
  </w:style>
  <w:style w:type="paragraph" w:styleId="Kommentartext">
    <w:name w:val="annotation text"/>
    <w:basedOn w:val="Standard"/>
    <w:semiHidden/>
    <w:rsid w:val="00390527"/>
  </w:style>
  <w:style w:type="paragraph" w:styleId="Kommentarthema">
    <w:name w:val="annotation subject"/>
    <w:basedOn w:val="Kommentartext"/>
    <w:next w:val="Kommentartext"/>
    <w:semiHidden/>
    <w:rsid w:val="00390527"/>
    <w:rPr>
      <w:b/>
      <w:bCs/>
    </w:rPr>
  </w:style>
  <w:style w:type="paragraph" w:styleId="StandardWeb">
    <w:name w:val="Normal (Web)"/>
    <w:basedOn w:val="Standard"/>
    <w:rsid w:val="00E54B8E"/>
    <w:pPr>
      <w:overflowPunct/>
      <w:autoSpaceDE/>
      <w:autoSpaceDN/>
      <w:adjustRightInd/>
      <w:spacing w:before="100" w:beforeAutospacing="1" w:after="100" w:afterAutospacing="1"/>
      <w:textAlignment w:val="auto"/>
    </w:pPr>
    <w:rPr>
      <w:sz w:val="24"/>
      <w:szCs w:val="24"/>
    </w:rPr>
  </w:style>
  <w:style w:type="character" w:styleId="Hyperlink">
    <w:name w:val="Hyperlink"/>
    <w:rsid w:val="00EC7205"/>
    <w:rPr>
      <w:color w:val="0000FF"/>
      <w:u w:val="single"/>
    </w:rPr>
  </w:style>
  <w:style w:type="character" w:styleId="HTMLZitat">
    <w:name w:val="HTML Cite"/>
    <w:rsid w:val="00825A18"/>
    <w:rPr>
      <w:i/>
      <w:iCs/>
    </w:rPr>
  </w:style>
  <w:style w:type="paragraph" w:customStyle="1" w:styleId="imagerechts">
    <w:name w:val="image rechts"/>
    <w:basedOn w:val="Standard"/>
    <w:rsid w:val="00825A18"/>
    <w:pPr>
      <w:overflowPunct/>
      <w:autoSpaceDE/>
      <w:autoSpaceDN/>
      <w:adjustRightInd/>
      <w:spacing w:before="100" w:beforeAutospacing="1" w:after="100" w:afterAutospacing="1"/>
      <w:textAlignment w:val="auto"/>
    </w:pPr>
    <w:rPr>
      <w:sz w:val="24"/>
      <w:szCs w:val="24"/>
    </w:rPr>
  </w:style>
  <w:style w:type="character" w:customStyle="1" w:styleId="searchword">
    <w:name w:val="searchword"/>
    <w:basedOn w:val="Absatz-Standardschriftart"/>
    <w:rsid w:val="00825A18"/>
  </w:style>
  <w:style w:type="paragraph" w:customStyle="1" w:styleId="autorfoot">
    <w:name w:val="autorfoot"/>
    <w:basedOn w:val="Standard"/>
    <w:rsid w:val="00825A18"/>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872F77"/>
    <w:pPr>
      <w:autoSpaceDE w:val="0"/>
      <w:autoSpaceDN w:val="0"/>
      <w:adjustRightInd w:val="0"/>
    </w:pPr>
    <w:rPr>
      <w:rFonts w:ascii="Arial" w:hAnsi="Arial" w:cs="Arial"/>
      <w:color w:val="000000"/>
      <w:sz w:val="24"/>
      <w:szCs w:val="24"/>
    </w:rPr>
  </w:style>
  <w:style w:type="character" w:styleId="Hervorhebung">
    <w:name w:val="Emphasis"/>
    <w:qFormat/>
    <w:rsid w:val="00872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02884">
      <w:bodyDiv w:val="1"/>
      <w:marLeft w:val="0"/>
      <w:marRight w:val="0"/>
      <w:marTop w:val="0"/>
      <w:marBottom w:val="0"/>
      <w:divBdr>
        <w:top w:val="none" w:sz="0" w:space="0" w:color="auto"/>
        <w:left w:val="none" w:sz="0" w:space="0" w:color="auto"/>
        <w:bottom w:val="none" w:sz="0" w:space="0" w:color="auto"/>
        <w:right w:val="none" w:sz="0" w:space="0" w:color="auto"/>
      </w:divBdr>
    </w:div>
    <w:div w:id="736703732">
      <w:bodyDiv w:val="1"/>
      <w:marLeft w:val="0"/>
      <w:marRight w:val="0"/>
      <w:marTop w:val="0"/>
      <w:marBottom w:val="0"/>
      <w:divBdr>
        <w:top w:val="none" w:sz="0" w:space="0" w:color="auto"/>
        <w:left w:val="none" w:sz="0" w:space="0" w:color="auto"/>
        <w:bottom w:val="none" w:sz="0" w:space="0" w:color="auto"/>
        <w:right w:val="none" w:sz="0" w:space="0" w:color="auto"/>
      </w:divBdr>
      <w:divsChild>
        <w:div w:id="319962020">
          <w:marLeft w:val="0"/>
          <w:marRight w:val="0"/>
          <w:marTop w:val="0"/>
          <w:marBottom w:val="0"/>
          <w:divBdr>
            <w:top w:val="none" w:sz="0" w:space="0" w:color="auto"/>
            <w:left w:val="none" w:sz="0" w:space="0" w:color="auto"/>
            <w:bottom w:val="none" w:sz="0" w:space="0" w:color="auto"/>
            <w:right w:val="none" w:sz="0" w:space="0" w:color="auto"/>
          </w:divBdr>
        </w:div>
      </w:divsChild>
    </w:div>
    <w:div w:id="2145345678">
      <w:bodyDiv w:val="1"/>
      <w:marLeft w:val="0"/>
      <w:marRight w:val="0"/>
      <w:marTop w:val="0"/>
      <w:marBottom w:val="0"/>
      <w:divBdr>
        <w:top w:val="none" w:sz="0" w:space="0" w:color="auto"/>
        <w:left w:val="none" w:sz="0" w:space="0" w:color="auto"/>
        <w:bottom w:val="none" w:sz="0" w:space="0" w:color="auto"/>
        <w:right w:val="none" w:sz="0" w:space="0" w:color="auto"/>
      </w:divBdr>
      <w:divsChild>
        <w:div w:id="77155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annes.gehron@dgfk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PM Fokuskardiotechnik</vt:lpstr>
    </vt:vector>
  </TitlesOfParts>
  <Manager>GS Berlin</Manager>
  <Company>DGTHG</Company>
  <LinksUpToDate>false</LinksUpToDate>
  <CharactersWithSpaces>3680</CharactersWithSpaces>
  <SharedDoc>false</SharedDoc>
  <HyperlinkBase/>
  <HLinks>
    <vt:vector size="18" baseType="variant">
      <vt:variant>
        <vt:i4>61</vt:i4>
      </vt:variant>
      <vt:variant>
        <vt:i4>6</vt:i4>
      </vt:variant>
      <vt:variant>
        <vt:i4>0</vt:i4>
      </vt:variant>
      <vt:variant>
        <vt:i4>5</vt:i4>
      </vt:variant>
      <vt:variant>
        <vt:lpwstr>mailto:presse@dgthg.de</vt:lpwstr>
      </vt:variant>
      <vt:variant>
        <vt:lpwstr/>
      </vt:variant>
      <vt:variant>
        <vt:i4>1441815</vt:i4>
      </vt:variant>
      <vt:variant>
        <vt:i4>3</vt:i4>
      </vt:variant>
      <vt:variant>
        <vt:i4>0</vt:i4>
      </vt:variant>
      <vt:variant>
        <vt:i4>5</vt:i4>
      </vt:variant>
      <vt:variant>
        <vt:lpwstr>http://www.dgfkt.de/</vt:lpwstr>
      </vt:variant>
      <vt:variant>
        <vt:lpwstr/>
      </vt:variant>
      <vt:variant>
        <vt:i4>3014747</vt:i4>
      </vt:variant>
      <vt:variant>
        <vt:i4>0</vt:i4>
      </vt:variant>
      <vt:variant>
        <vt:i4>0</vt:i4>
      </vt:variant>
      <vt:variant>
        <vt:i4>5</vt:i4>
      </vt:variant>
      <vt:variant>
        <vt:lpwstr>mailto:johannes.gehron@dgfkt.de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Fokuskardiotechnik</dc:title>
  <dc:subject>Fokustagung Herz</dc:subject>
  <dc:creator>TK / JG / AB</dc:creator>
  <cp:keywords/>
  <dc:description/>
  <cp:lastModifiedBy>Thomas Krieger</cp:lastModifiedBy>
  <cp:revision>5</cp:revision>
  <cp:lastPrinted>2015-11-21T18:33:00Z</cp:lastPrinted>
  <dcterms:created xsi:type="dcterms:W3CDTF">2015-11-21T10:03:00Z</dcterms:created>
  <dcterms:modified xsi:type="dcterms:W3CDTF">2015-11-21T20:06:00Z</dcterms:modified>
  <cp:category/>
</cp:coreProperties>
</file>